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187EA" w14:textId="77777777" w:rsidR="00DA7A83" w:rsidRPr="00C73B70" w:rsidRDefault="00A10A0C" w:rsidP="00A756A8">
      <w:pPr>
        <w:pStyle w:val="jemr07Heading1"/>
        <w:spacing w:before="0"/>
        <w:rPr>
          <w:sz w:val="28"/>
          <w:szCs w:val="28"/>
        </w:rPr>
      </w:pPr>
      <w:r w:rsidRPr="00C73B70">
        <w:rPr>
          <w:noProof/>
          <w:sz w:val="28"/>
          <w:szCs w:val="28"/>
          <w:lang w:val="de-DE" w:eastAsia="de-DE"/>
        </w:rPr>
        <mc:AlternateContent>
          <mc:Choice Requires="wps">
            <w:drawing>
              <wp:anchor distT="152400" distB="152400" distL="152400" distR="152400" simplePos="0" relativeHeight="251657728" behindDoc="0" locked="0" layoutInCell="1" allowOverlap="1" wp14:anchorId="028483D6" wp14:editId="2B7B270E">
                <wp:simplePos x="0" y="0"/>
                <wp:positionH relativeFrom="page">
                  <wp:posOffset>1619250</wp:posOffset>
                </wp:positionH>
                <wp:positionV relativeFrom="page">
                  <wp:posOffset>1438275</wp:posOffset>
                </wp:positionV>
                <wp:extent cx="4319905" cy="5067300"/>
                <wp:effectExtent l="0" t="0" r="4445" b="0"/>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9905" cy="5067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3400"/>
                              <w:gridCol w:w="3400"/>
                            </w:tblGrid>
                            <w:tr w:rsidR="00201BAA" w14:paraId="6433DC46"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9643437" w14:textId="0D8FE3AF" w:rsidR="00201BAA" w:rsidRPr="00C73B70" w:rsidRDefault="00FC25D8">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sidRPr="00FC25D8">
                                    <w:rPr>
                                      <w:szCs w:val="36"/>
                                    </w:rPr>
                                    <w:t>Ways of improving the precision of eye tracking data: Controlling the influence of dirt and dust on pupil detection</w:t>
                                  </w:r>
                                </w:p>
                              </w:tc>
                            </w:tr>
                            <w:tr w:rsidR="00201BAA" w14:paraId="6782F446"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8FA46CF" w14:textId="75661D76" w:rsidR="00201BAA" w:rsidRDefault="00201BAA">
                                  <w:pPr>
                                    <w:pStyle w:val="jemr03Author"/>
                                    <w:tabs>
                                      <w:tab w:val="left" w:pos="709"/>
                                      <w:tab w:val="left" w:pos="1417"/>
                                      <w:tab w:val="left" w:pos="2126"/>
                                      <w:tab w:val="left" w:pos="2835"/>
                                    </w:tabs>
                                  </w:pPr>
                                  <w:r w:rsidRPr="00A672AA">
                                    <w:t>Wolfgang Fuhl</w:t>
                                  </w:r>
                                </w:p>
                                <w:p w14:paraId="47707CB9" w14:textId="77777777" w:rsidR="00201BAA" w:rsidRDefault="00201BAA" w:rsidP="0041348E">
                                  <w:pPr>
                                    <w:pStyle w:val="jemr04Affiliation"/>
                                    <w:tabs>
                                      <w:tab w:val="left" w:pos="709"/>
                                      <w:tab w:val="left" w:pos="1417"/>
                                      <w:tab w:val="left" w:pos="2126"/>
                                      <w:tab w:val="left" w:pos="2835"/>
                                    </w:tabs>
                                  </w:pPr>
                                  <w:r w:rsidRPr="00A672AA">
                                    <w:t>University of Tübingen, Germany</w:t>
                                  </w:r>
                                </w:p>
                                <w:p w14:paraId="416DAB1C" w14:textId="77777777" w:rsidR="00201BAA" w:rsidRDefault="00201BAA" w:rsidP="00A672AA">
                                  <w:pPr>
                                    <w:pStyle w:val="jemr03Author"/>
                                  </w:pPr>
                                </w:p>
                                <w:p w14:paraId="274A2C36" w14:textId="482B501E" w:rsidR="00201BAA" w:rsidRDefault="00201BAA" w:rsidP="00A672AA">
                                  <w:pPr>
                                    <w:pStyle w:val="jemr03Author"/>
                                    <w:tabs>
                                      <w:tab w:val="left" w:pos="709"/>
                                      <w:tab w:val="left" w:pos="1417"/>
                                      <w:tab w:val="left" w:pos="2126"/>
                                      <w:tab w:val="left" w:pos="2835"/>
                                    </w:tabs>
                                  </w:pPr>
                                  <w:r w:rsidRPr="00A672AA">
                                    <w:t>Dennis Hospach</w:t>
                                  </w:r>
                                </w:p>
                                <w:p w14:paraId="7BA80AD1" w14:textId="77777777" w:rsidR="00201BAA" w:rsidRDefault="00201BAA" w:rsidP="00A672AA">
                                  <w:pPr>
                                    <w:pStyle w:val="jemr04Affiliation"/>
                                  </w:pPr>
                                  <w:r w:rsidRPr="00A672AA">
                                    <w:t>University of Tübingen, Germany</w:t>
                                  </w:r>
                                </w:p>
                                <w:p w14:paraId="78B3E5BD" w14:textId="77777777" w:rsidR="00201BAA" w:rsidRDefault="00201BAA" w:rsidP="00A672AA">
                                  <w:pPr>
                                    <w:pStyle w:val="jemr03Author"/>
                                  </w:pPr>
                                </w:p>
                                <w:p w14:paraId="28818091" w14:textId="4015CDDE" w:rsidR="00201BAA" w:rsidRDefault="00201BAA" w:rsidP="00A672AA">
                                  <w:pPr>
                                    <w:pStyle w:val="jemr03Author"/>
                                    <w:tabs>
                                      <w:tab w:val="left" w:pos="709"/>
                                      <w:tab w:val="left" w:pos="1417"/>
                                      <w:tab w:val="left" w:pos="2126"/>
                                      <w:tab w:val="left" w:pos="2835"/>
                                    </w:tabs>
                                  </w:pPr>
                                  <w:r w:rsidRPr="00A672AA">
                                    <w:t>Wolfgang Rosenstiel</w:t>
                                  </w:r>
                                </w:p>
                                <w:p w14:paraId="747B3EB9" w14:textId="0B2E0CBA" w:rsidR="00201BAA" w:rsidRPr="00A672AA" w:rsidRDefault="00201BAA" w:rsidP="00A672AA">
                                  <w:pPr>
                                    <w:pStyle w:val="jemr04Affiliation"/>
                                  </w:pPr>
                                  <w:r w:rsidRPr="00A672AA">
                                    <w:t>University of Tübingen, Germany</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7224302" w14:textId="49C5DAD2" w:rsidR="00201BAA" w:rsidRDefault="00201BAA">
                                  <w:pPr>
                                    <w:pStyle w:val="jemr03Author"/>
                                    <w:tabs>
                                      <w:tab w:val="left" w:pos="709"/>
                                      <w:tab w:val="left" w:pos="1417"/>
                                      <w:tab w:val="left" w:pos="2126"/>
                                      <w:tab w:val="left" w:pos="2835"/>
                                    </w:tabs>
                                  </w:pPr>
                                  <w:r w:rsidRPr="00A672AA">
                                    <w:t>Thomas C. Kübler</w:t>
                                  </w:r>
                                </w:p>
                                <w:p w14:paraId="3A0A2949" w14:textId="77777777" w:rsidR="00201BAA" w:rsidRDefault="00201BAA" w:rsidP="00A672AA">
                                  <w:pPr>
                                    <w:pStyle w:val="jemr04Affiliation"/>
                                    <w:tabs>
                                      <w:tab w:val="left" w:pos="709"/>
                                      <w:tab w:val="left" w:pos="1417"/>
                                      <w:tab w:val="left" w:pos="2126"/>
                                      <w:tab w:val="left" w:pos="2835"/>
                                    </w:tabs>
                                  </w:pPr>
                                  <w:r w:rsidRPr="00A672AA">
                                    <w:t>University of Tübingen, Germany</w:t>
                                  </w:r>
                                </w:p>
                                <w:p w14:paraId="32DEAE03" w14:textId="77777777" w:rsidR="00201BAA" w:rsidRDefault="00201BAA" w:rsidP="00A672AA">
                                  <w:pPr>
                                    <w:pStyle w:val="jemr03Author"/>
                                  </w:pPr>
                                </w:p>
                                <w:p w14:paraId="23C6706C" w14:textId="567FD143" w:rsidR="00201BAA" w:rsidRDefault="00201BAA" w:rsidP="00A672AA">
                                  <w:pPr>
                                    <w:pStyle w:val="jemr03Author"/>
                                    <w:tabs>
                                      <w:tab w:val="left" w:pos="709"/>
                                      <w:tab w:val="left" w:pos="1417"/>
                                      <w:tab w:val="left" w:pos="2126"/>
                                      <w:tab w:val="left" w:pos="2835"/>
                                    </w:tabs>
                                  </w:pPr>
                                  <w:r w:rsidRPr="00A672AA">
                                    <w:t>Oliver Bringmann</w:t>
                                  </w:r>
                                </w:p>
                                <w:p w14:paraId="6AFCE4BF" w14:textId="77777777" w:rsidR="00201BAA" w:rsidRDefault="00201BAA" w:rsidP="00A672AA">
                                  <w:pPr>
                                    <w:pStyle w:val="jemr04Affiliation"/>
                                  </w:pPr>
                                  <w:r w:rsidRPr="00A672AA">
                                    <w:t>University of Tübingen, Germany</w:t>
                                  </w:r>
                                </w:p>
                                <w:p w14:paraId="02E0582B" w14:textId="77777777" w:rsidR="00201BAA" w:rsidRDefault="00201BAA" w:rsidP="00A672AA">
                                  <w:pPr>
                                    <w:pStyle w:val="jemr03Author"/>
                                  </w:pPr>
                                </w:p>
                                <w:p w14:paraId="73A328EF" w14:textId="64CE9DE3" w:rsidR="00201BAA" w:rsidRDefault="00201BAA" w:rsidP="00A672AA">
                                  <w:pPr>
                                    <w:pStyle w:val="jemr03Author"/>
                                    <w:tabs>
                                      <w:tab w:val="left" w:pos="709"/>
                                      <w:tab w:val="left" w:pos="1417"/>
                                      <w:tab w:val="left" w:pos="2126"/>
                                      <w:tab w:val="left" w:pos="2835"/>
                                    </w:tabs>
                                  </w:pPr>
                                  <w:r w:rsidRPr="00A672AA">
                                    <w:t>Enkelejda Kasneci</w:t>
                                  </w:r>
                                </w:p>
                                <w:p w14:paraId="721695EF" w14:textId="55664552" w:rsidR="00201BAA" w:rsidRPr="00A672AA" w:rsidRDefault="00201BAA" w:rsidP="00A672AA">
                                  <w:pPr>
                                    <w:pStyle w:val="jemr04Affiliation"/>
                                  </w:pPr>
                                  <w:r w:rsidRPr="00A672AA">
                                    <w:t>University of Tübingen, Germany</w:t>
                                  </w:r>
                                </w:p>
                              </w:tc>
                            </w:tr>
                            <w:tr w:rsidR="00201BAA" w14:paraId="6AD007F5"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25E20469" w14:textId="12389A87" w:rsidR="00201BAA" w:rsidRDefault="00201BAA" w:rsidP="00EC3F40">
                                  <w:pPr>
                                    <w:pStyle w:val="jemr05Abstract"/>
                                    <w:tabs>
                                      <w:tab w:val="left" w:pos="709"/>
                                      <w:tab w:val="left" w:pos="1417"/>
                                      <w:tab w:val="left" w:pos="2126"/>
                                      <w:tab w:val="left" w:pos="2835"/>
                                      <w:tab w:val="left" w:pos="3543"/>
                                      <w:tab w:val="left" w:pos="4252"/>
                                      <w:tab w:val="left" w:pos="4961"/>
                                      <w:tab w:val="left" w:pos="5669"/>
                                      <w:tab w:val="left" w:pos="6378"/>
                                    </w:tabs>
                                  </w:pPr>
                                  <w:r>
                                    <w:t>Eye-tracking technology has to date been primarily employed in research. With recent advances in affordable video-based devices, the implementation of gaze-aware smartphones, and marketable driver monitoring systems, a considerable step towards pervasive eye-tracking has been made. However, several new challenges arise with the usage of eye-tracking in the wild and will need to be tackled to increase the acceptance of this technology. The main challenge is still related to the usage of eye-tracking together with eyeglasses, which in combination with reflections for changing illumination cond</w:t>
                                  </w:r>
                                  <w:r>
                                    <w:t>i</w:t>
                                  </w:r>
                                  <w:r>
                                    <w:t>tions will make a subject "untrackable". If we really want to bring the technology to the consumer, we cannot simply exclude 30% of the population as potential users only b</w:t>
                                  </w:r>
                                  <w:r>
                                    <w:t>e</w:t>
                                  </w:r>
                                  <w:r>
                                    <w:t>cause they wear eyeglasses, nor can we make them clean their glasses and the device regularly. Instead, the pupil detection algorithms need to be made robust to potential sources of noise. We hypothesize that the amount of dust and dirt on the eyeglasses and the eye-tracker camera has a significant influence on the performance of currently avail</w:t>
                                  </w:r>
                                  <w:r>
                                    <w:t>a</w:t>
                                  </w:r>
                                  <w:r>
                                    <w:t>ble pupil detection algorithms. Therefore, in this work, we present a systematic study of the effect of dust and dirt on the pupil detection by simulating various quantities of dirt and dust on eyeglasses. Our results show 1) an overall high robustness to dust in an off-focus layer. 2) the vulnerability of edge-based methods to even small in-focus dust part</w:t>
                                  </w:r>
                                  <w:r>
                                    <w:t>i</w:t>
                                  </w:r>
                                  <w:r>
                                    <w:t xml:space="preserve">cles. 3) a trade-off between tolerated particle size and particle amount, where a small number of rather large particles showed only a minor performance impact. </w:t>
                                  </w:r>
                                </w:p>
                              </w:tc>
                            </w:tr>
                            <w:tr w:rsidR="00201BAA" w14:paraId="082244C4"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49CE3DB6" w14:textId="608598E2" w:rsidR="00201BAA" w:rsidRPr="00C73B70" w:rsidRDefault="00201BAA"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Keyw</w:t>
                                  </w:r>
                                  <w:r>
                                    <w:rPr>
                                      <w:rFonts w:ascii="Times New Roman" w:hAnsi="Times New Roman"/>
                                      <w:b w:val="0"/>
                                    </w:rPr>
                                    <w:t xml:space="preserve">ords: </w:t>
                                  </w:r>
                                  <w:r w:rsidRPr="00EC3F40">
                                    <w:rPr>
                                      <w:rFonts w:ascii="Times New Roman" w:hAnsi="Times New Roman"/>
                                      <w:b w:val="0"/>
                                    </w:rPr>
                                    <w:t>eye tracking, pupil detection, robustness, dirt simulation, data quality</w:t>
                                  </w:r>
                                </w:p>
                              </w:tc>
                            </w:tr>
                          </w:tbl>
                          <w:p w14:paraId="25B4B7EC" w14:textId="77777777" w:rsidR="00201BAA" w:rsidRDefault="00201BAA"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21008C5D" w14:textId="77777777" w:rsidR="00201BAA" w:rsidRDefault="00201BAA"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2D158508" w14:textId="77777777" w:rsidR="00201BAA" w:rsidRDefault="00201BAA" w:rsidP="00B52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27.5pt;margin-top:113.25pt;width:340.15pt;height:399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" filled="f" stroked="f" strokeweight="1pt">
                <v:shadow opacity="49150f"/>
                <v:path arrowok="t"/>
                <v:textbox inset="0,0,0,0">
                  <w:txbxContent>
                    <w:tbl>
                      <w:tblPr>
                        <w:tblW w:w="0" w:type="auto"/>
                        <w:jc w:val="center"/>
                        <w:shd w:val="clear" w:color="auto" w:fill="FFFFFF"/>
                        <w:tblLayout w:type="fixed"/>
                        <w:tblLook w:val="0000" w:firstRow="0" w:lastRow="0" w:firstColumn="0" w:lastColumn="0" w:noHBand="0" w:noVBand="0"/>
                      </w:tblPr>
                      <w:tblGrid>
                        <w:gridCol w:w="3400"/>
                        <w:gridCol w:w="3400"/>
                      </w:tblGrid>
                      <w:tr w:rsidR="00201BAA" w14:paraId="6433DC46"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9643437" w14:textId="0D8FE3AF" w:rsidR="00201BAA" w:rsidRPr="00C73B70" w:rsidRDefault="00FC25D8">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sidRPr="00FC25D8">
                              <w:rPr>
                                <w:szCs w:val="36"/>
                              </w:rPr>
                              <w:t>Ways of improving the precision of eye tracking data: Controlling the influence of dirt and dust on pupil detection</w:t>
                            </w:r>
                          </w:p>
                        </w:tc>
                      </w:tr>
                      <w:tr w:rsidR="00201BAA" w14:paraId="6782F446"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8FA46CF" w14:textId="75661D76" w:rsidR="00201BAA" w:rsidRDefault="00201BAA">
                            <w:pPr>
                              <w:pStyle w:val="jemr03Author"/>
                              <w:tabs>
                                <w:tab w:val="left" w:pos="709"/>
                                <w:tab w:val="left" w:pos="1417"/>
                                <w:tab w:val="left" w:pos="2126"/>
                                <w:tab w:val="left" w:pos="2835"/>
                              </w:tabs>
                            </w:pPr>
                            <w:r w:rsidRPr="00A672AA">
                              <w:t>Wolfgang Fuhl</w:t>
                            </w:r>
                          </w:p>
                          <w:p w14:paraId="47707CB9" w14:textId="77777777" w:rsidR="00201BAA" w:rsidRDefault="00201BAA" w:rsidP="0041348E">
                            <w:pPr>
                              <w:pStyle w:val="jemr04Affiliation"/>
                              <w:tabs>
                                <w:tab w:val="left" w:pos="709"/>
                                <w:tab w:val="left" w:pos="1417"/>
                                <w:tab w:val="left" w:pos="2126"/>
                                <w:tab w:val="left" w:pos="2835"/>
                              </w:tabs>
                            </w:pPr>
                            <w:r w:rsidRPr="00A672AA">
                              <w:t>University of Tübingen, Germany</w:t>
                            </w:r>
                          </w:p>
                          <w:p w14:paraId="416DAB1C" w14:textId="77777777" w:rsidR="00201BAA" w:rsidRDefault="00201BAA" w:rsidP="00A672AA">
                            <w:pPr>
                              <w:pStyle w:val="jemr03Author"/>
                            </w:pPr>
                          </w:p>
                          <w:p w14:paraId="274A2C36" w14:textId="482B501E" w:rsidR="00201BAA" w:rsidRDefault="00201BAA" w:rsidP="00A672AA">
                            <w:pPr>
                              <w:pStyle w:val="jemr03Author"/>
                              <w:tabs>
                                <w:tab w:val="left" w:pos="709"/>
                                <w:tab w:val="left" w:pos="1417"/>
                                <w:tab w:val="left" w:pos="2126"/>
                                <w:tab w:val="left" w:pos="2835"/>
                              </w:tabs>
                            </w:pPr>
                            <w:r w:rsidRPr="00A672AA">
                              <w:t>Dennis Hospach</w:t>
                            </w:r>
                          </w:p>
                          <w:p w14:paraId="7BA80AD1" w14:textId="77777777" w:rsidR="00201BAA" w:rsidRDefault="00201BAA" w:rsidP="00A672AA">
                            <w:pPr>
                              <w:pStyle w:val="jemr04Affiliation"/>
                            </w:pPr>
                            <w:r w:rsidRPr="00A672AA">
                              <w:t>University of Tübingen, Germany</w:t>
                            </w:r>
                          </w:p>
                          <w:p w14:paraId="78B3E5BD" w14:textId="77777777" w:rsidR="00201BAA" w:rsidRDefault="00201BAA" w:rsidP="00A672AA">
                            <w:pPr>
                              <w:pStyle w:val="jemr03Author"/>
                            </w:pPr>
                          </w:p>
                          <w:p w14:paraId="28818091" w14:textId="4015CDDE" w:rsidR="00201BAA" w:rsidRDefault="00201BAA" w:rsidP="00A672AA">
                            <w:pPr>
                              <w:pStyle w:val="jemr03Author"/>
                              <w:tabs>
                                <w:tab w:val="left" w:pos="709"/>
                                <w:tab w:val="left" w:pos="1417"/>
                                <w:tab w:val="left" w:pos="2126"/>
                                <w:tab w:val="left" w:pos="2835"/>
                              </w:tabs>
                            </w:pPr>
                            <w:r w:rsidRPr="00A672AA">
                              <w:t>Wolfgang Rosenstiel</w:t>
                            </w:r>
                          </w:p>
                          <w:p w14:paraId="747B3EB9" w14:textId="0B2E0CBA" w:rsidR="00201BAA" w:rsidRPr="00A672AA" w:rsidRDefault="00201BAA" w:rsidP="00A672AA">
                            <w:pPr>
                              <w:pStyle w:val="jemr04Affiliation"/>
                            </w:pPr>
                            <w:r w:rsidRPr="00A672AA">
                              <w:t>University of Tübingen, Germany</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7224302" w14:textId="49C5DAD2" w:rsidR="00201BAA" w:rsidRDefault="00201BAA">
                            <w:pPr>
                              <w:pStyle w:val="jemr03Author"/>
                              <w:tabs>
                                <w:tab w:val="left" w:pos="709"/>
                                <w:tab w:val="left" w:pos="1417"/>
                                <w:tab w:val="left" w:pos="2126"/>
                                <w:tab w:val="left" w:pos="2835"/>
                              </w:tabs>
                            </w:pPr>
                            <w:r w:rsidRPr="00A672AA">
                              <w:t>Thomas C. Kübler</w:t>
                            </w:r>
                          </w:p>
                          <w:p w14:paraId="3A0A2949" w14:textId="77777777" w:rsidR="00201BAA" w:rsidRDefault="00201BAA" w:rsidP="00A672AA">
                            <w:pPr>
                              <w:pStyle w:val="jemr04Affiliation"/>
                              <w:tabs>
                                <w:tab w:val="left" w:pos="709"/>
                                <w:tab w:val="left" w:pos="1417"/>
                                <w:tab w:val="left" w:pos="2126"/>
                                <w:tab w:val="left" w:pos="2835"/>
                              </w:tabs>
                            </w:pPr>
                            <w:r w:rsidRPr="00A672AA">
                              <w:t>University of Tübingen, Germany</w:t>
                            </w:r>
                          </w:p>
                          <w:p w14:paraId="32DEAE03" w14:textId="77777777" w:rsidR="00201BAA" w:rsidRDefault="00201BAA" w:rsidP="00A672AA">
                            <w:pPr>
                              <w:pStyle w:val="jemr03Author"/>
                            </w:pPr>
                          </w:p>
                          <w:p w14:paraId="23C6706C" w14:textId="567FD143" w:rsidR="00201BAA" w:rsidRDefault="00201BAA" w:rsidP="00A672AA">
                            <w:pPr>
                              <w:pStyle w:val="jemr03Author"/>
                              <w:tabs>
                                <w:tab w:val="left" w:pos="709"/>
                                <w:tab w:val="left" w:pos="1417"/>
                                <w:tab w:val="left" w:pos="2126"/>
                                <w:tab w:val="left" w:pos="2835"/>
                              </w:tabs>
                            </w:pPr>
                            <w:r w:rsidRPr="00A672AA">
                              <w:t>Oliver Bringmann</w:t>
                            </w:r>
                          </w:p>
                          <w:p w14:paraId="6AFCE4BF" w14:textId="77777777" w:rsidR="00201BAA" w:rsidRDefault="00201BAA" w:rsidP="00A672AA">
                            <w:pPr>
                              <w:pStyle w:val="jemr04Affiliation"/>
                            </w:pPr>
                            <w:r w:rsidRPr="00A672AA">
                              <w:t>University of Tübingen, Germany</w:t>
                            </w:r>
                          </w:p>
                          <w:p w14:paraId="02E0582B" w14:textId="77777777" w:rsidR="00201BAA" w:rsidRDefault="00201BAA" w:rsidP="00A672AA">
                            <w:pPr>
                              <w:pStyle w:val="jemr03Author"/>
                            </w:pPr>
                          </w:p>
                          <w:p w14:paraId="73A328EF" w14:textId="64CE9DE3" w:rsidR="00201BAA" w:rsidRDefault="00201BAA" w:rsidP="00A672AA">
                            <w:pPr>
                              <w:pStyle w:val="jemr03Author"/>
                              <w:tabs>
                                <w:tab w:val="left" w:pos="709"/>
                                <w:tab w:val="left" w:pos="1417"/>
                                <w:tab w:val="left" w:pos="2126"/>
                                <w:tab w:val="left" w:pos="2835"/>
                              </w:tabs>
                            </w:pPr>
                            <w:r w:rsidRPr="00A672AA">
                              <w:t>Enkelejda Kasneci</w:t>
                            </w:r>
                          </w:p>
                          <w:p w14:paraId="721695EF" w14:textId="55664552" w:rsidR="00201BAA" w:rsidRPr="00A672AA" w:rsidRDefault="00201BAA" w:rsidP="00A672AA">
                            <w:pPr>
                              <w:pStyle w:val="jemr04Affiliation"/>
                            </w:pPr>
                            <w:r w:rsidRPr="00A672AA">
                              <w:t>University of Tübingen, Germany</w:t>
                            </w:r>
                          </w:p>
                        </w:tc>
                      </w:tr>
                      <w:tr w:rsidR="00201BAA" w14:paraId="6AD007F5"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25E20469" w14:textId="12389A87" w:rsidR="00201BAA" w:rsidRDefault="00201BAA" w:rsidP="00EC3F40">
                            <w:pPr>
                              <w:pStyle w:val="jemr05Abstract"/>
                              <w:tabs>
                                <w:tab w:val="left" w:pos="709"/>
                                <w:tab w:val="left" w:pos="1417"/>
                                <w:tab w:val="left" w:pos="2126"/>
                                <w:tab w:val="left" w:pos="2835"/>
                                <w:tab w:val="left" w:pos="3543"/>
                                <w:tab w:val="left" w:pos="4252"/>
                                <w:tab w:val="left" w:pos="4961"/>
                                <w:tab w:val="left" w:pos="5669"/>
                                <w:tab w:val="left" w:pos="6378"/>
                              </w:tabs>
                            </w:pPr>
                            <w:r>
                              <w:t>Eye-tracking technology has to date been primarily employed in research. With recent advances in affordable video-based devices, the implementation of gaze-aware smartphones, and marketable driver monitoring systems, a considerable step towards pervasive eye-tracking has been made. However, several new challenges arise with the usage of eye-tracking in the wild and will need to be tackled to increase the acceptance of this technology. The main challenge is still related to the usage of eye-tracking together with eyeglasses, which in combination with reflections for changing illumination cond</w:t>
                            </w:r>
                            <w:r>
                              <w:t>i</w:t>
                            </w:r>
                            <w:r>
                              <w:t>tions will make a subject "untrackable". If we really want to bring the technology to the consumer, we cannot simply exclude 30% of the population as potential users only b</w:t>
                            </w:r>
                            <w:r>
                              <w:t>e</w:t>
                            </w:r>
                            <w:r>
                              <w:t>cause they wear eyeglasses, nor can we make them clean their glasses and the device regularly. Instead, the pupil detection algorithms need to be made robust to potential sources of noise. We hypothesize that the amount of dust and dirt on the eyeglasses and the eye-tracker camera has a significant influence on the performance of currently avail</w:t>
                            </w:r>
                            <w:r>
                              <w:t>a</w:t>
                            </w:r>
                            <w:r>
                              <w:t>ble pupil detection algorithms. Therefore, in this work, we present a systematic study of the effect of dust and dirt on the pupil detection by simulating various quantities of dirt and dust on eyeglasses. Our results show 1) an overall high robustness to dust in an off-focus layer. 2) the vulnerability of edge-based methods to even small in-focus dust part</w:t>
                            </w:r>
                            <w:r>
                              <w:t>i</w:t>
                            </w:r>
                            <w:r>
                              <w:t xml:space="preserve">cles. 3) a trade-off between tolerated particle size and particle amount, where a small number of rather large particles showed only a minor performance impact. </w:t>
                            </w:r>
                          </w:p>
                        </w:tc>
                      </w:tr>
                      <w:tr w:rsidR="00201BAA" w14:paraId="082244C4"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49CE3DB6" w14:textId="608598E2" w:rsidR="00201BAA" w:rsidRPr="00C73B70" w:rsidRDefault="00201BAA"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Keyw</w:t>
                            </w:r>
                            <w:r>
                              <w:rPr>
                                <w:rFonts w:ascii="Times New Roman" w:hAnsi="Times New Roman"/>
                                <w:b w:val="0"/>
                              </w:rPr>
                              <w:t xml:space="preserve">ords: </w:t>
                            </w:r>
                            <w:r w:rsidRPr="00EC3F40">
                              <w:rPr>
                                <w:rFonts w:ascii="Times New Roman" w:hAnsi="Times New Roman"/>
                                <w:b w:val="0"/>
                              </w:rPr>
                              <w:t>eye tracking, pupil detection, robustness, dirt simulation, data quality</w:t>
                            </w:r>
                          </w:p>
                        </w:tc>
                      </w:tr>
                    </w:tbl>
                    <w:p w14:paraId="25B4B7EC" w14:textId="77777777" w:rsidR="00201BAA" w:rsidRDefault="00201BAA"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21008C5D" w14:textId="77777777" w:rsidR="00201BAA" w:rsidRDefault="00201BAA"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2D158508" w14:textId="77777777" w:rsidR="00201BAA" w:rsidRDefault="00201BAA" w:rsidP="00B52E3D"/>
                  </w:txbxContent>
                </v:textbox>
                <w10:wrap type="topAndBottom" anchorx="page" anchory="page"/>
              </v:rect>
            </w:pict>
          </mc:Fallback>
        </mc:AlternateContent>
      </w:r>
      <w:r w:rsidR="00A756A8">
        <w:rPr>
          <w:sz w:val="28"/>
          <w:szCs w:val="28"/>
        </w:rPr>
        <w:t>Introduction</w:t>
      </w:r>
    </w:p>
    <w:p w14:paraId="4197DF38" w14:textId="6AB33FE7" w:rsidR="00A756A8" w:rsidRDefault="00F15379"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F15379">
        <w:t>With the advent of affordable eye-tracking technology to consumer products like controllers for video gaming, interaction with smartphones, or driver monitoring, new challenges arises. Outside of the controlled conditions of a laboratory, a reliable eye-tracking can hardly be achieved. The main source of error in such settings is a non-robust pupil signal which primarily arises from cha</w:t>
      </w:r>
      <w:r w:rsidRPr="00F15379">
        <w:t>l</w:t>
      </w:r>
      <w:r w:rsidRPr="00F15379">
        <w:t>lenges in the image-based detection of the pupil due to changing illumination, especially for subjects wearing glasses. Excluding such subjects or declaring a customer as untrackable (commonly 5-10% in lab setups Schnipke and Todd (2000)) is not an option anymore. Instead, customers expect eye-tracking to just work. Hence, reli</w:t>
      </w:r>
      <w:r w:rsidRPr="00F15379">
        <w:t>a</w:t>
      </w:r>
      <w:r w:rsidRPr="00F15379">
        <w:t>bility of the eye-tracking signal is still an important issue.</w:t>
      </w:r>
      <w:r w:rsidR="00A756A8">
        <w:t xml:space="preserve"> </w:t>
      </w:r>
    </w:p>
    <w:p w14:paraId="34F82EFD" w14:textId="6FB27E38" w:rsidR="00822724" w:rsidRDefault="00B47313" w:rsidP="0082272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noProof/>
        </w:rPr>
      </w:pPr>
      <w:r>
        <w:rPr>
          <w:noProof/>
          <w:lang w:val="de-DE" w:eastAsia="de-DE"/>
        </w:rPr>
        <mc:AlternateContent>
          <mc:Choice Requires="wps">
            <w:drawing>
              <wp:anchor distT="0" distB="0" distL="114300" distR="114300" simplePos="0" relativeHeight="251657216" behindDoc="0" locked="0" layoutInCell="1" allowOverlap="1" wp14:anchorId="2AFCA628" wp14:editId="0D0FC5CE">
                <wp:simplePos x="0" y="0"/>
                <wp:positionH relativeFrom="page">
                  <wp:posOffset>733425</wp:posOffset>
                </wp:positionH>
                <wp:positionV relativeFrom="page">
                  <wp:posOffset>8210550</wp:posOffset>
                </wp:positionV>
                <wp:extent cx="2956560" cy="1276350"/>
                <wp:effectExtent l="0" t="0" r="15240" b="19050"/>
                <wp:wrapThrough wrapText="bothSides">
                  <wp:wrapPolygon edited="0">
                    <wp:start x="0" y="0"/>
                    <wp:lineTo x="0" y="21600"/>
                    <wp:lineTo x="21572" y="21600"/>
                    <wp:lineTo x="21572" y="0"/>
                    <wp:lineTo x="0" y="0"/>
                  </wp:wrapPolygon>
                </wp:wrapThrough>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1276350"/>
                        </a:xfrm>
                        <a:prstGeom prst="rect">
                          <a:avLst/>
                        </a:prstGeom>
                        <a:noFill/>
                        <a:ln>
                          <a:solidFill>
                            <a:sysClr val="windowText" lastClr="000000"/>
                          </a:solidFill>
                        </a:ln>
                        <a:effectLst/>
                        <a:extLst>
                          <a:ext uri="{C572A759-6A51-4108-AA02-DFA0A04FC94B}">
                            <ma14:wrappingTextBoxFlag xmlns:ma14="http://schemas.microsoft.com/office/mac/drawingml/2011/main"/>
                          </a:ext>
                        </a:extLst>
                      </wps:spPr>
                      <wps:txbx>
                        <w:txbxContent>
                          <w:p w14:paraId="07D4C910" w14:textId="3FCB24D8"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B47313">
                              <w:rPr>
                                <w:sz w:val="16"/>
                                <w:szCs w:val="16"/>
                              </w:rPr>
                              <w:t>Received March 23, 2017;</w:t>
                            </w:r>
                            <w:r w:rsidR="00BE0A60">
                              <w:rPr>
                                <w:sz w:val="16"/>
                                <w:szCs w:val="16"/>
                              </w:rPr>
                              <w:t xml:space="preserve"> Published May 25</w:t>
                            </w:r>
                            <w:r w:rsidRPr="00B47313">
                              <w:rPr>
                                <w:sz w:val="16"/>
                                <w:szCs w:val="16"/>
                              </w:rPr>
                              <w:t>, 2017.</w:t>
                            </w:r>
                          </w:p>
                          <w:p w14:paraId="09322F87" w14:textId="353C3C6D"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B47313">
                              <w:rPr>
                                <w:sz w:val="16"/>
                                <w:szCs w:val="16"/>
                              </w:rPr>
                              <w:t xml:space="preserve">Citation: Fuhl, W., Kübler, T. C. </w:t>
                            </w:r>
                            <w:r w:rsidR="00BE0A60">
                              <w:rPr>
                                <w:sz w:val="16"/>
                                <w:szCs w:val="16"/>
                              </w:rPr>
                              <w:t xml:space="preserve">, Hospach, D., Bringmann, O., Rosenstiel, W., </w:t>
                            </w:r>
                            <w:r w:rsidRPr="00B47313">
                              <w:rPr>
                                <w:sz w:val="16"/>
                                <w:szCs w:val="16"/>
                              </w:rPr>
                              <w:t xml:space="preserve">&amp; </w:t>
                            </w:r>
                            <w:r w:rsidR="00BE0A60">
                              <w:rPr>
                                <w:sz w:val="16"/>
                                <w:szCs w:val="16"/>
                              </w:rPr>
                              <w:t>Kasneci, E.</w:t>
                            </w:r>
                            <w:bookmarkStart w:id="0" w:name="_GoBack"/>
                            <w:bookmarkEnd w:id="0"/>
                            <w:r w:rsidRPr="00B47313">
                              <w:rPr>
                                <w:sz w:val="16"/>
                                <w:szCs w:val="16"/>
                              </w:rPr>
                              <w:t xml:space="preserve"> (2017). Ways of improving the precision of eye trac</w:t>
                            </w:r>
                            <w:r w:rsidRPr="00B47313">
                              <w:rPr>
                                <w:sz w:val="16"/>
                                <w:szCs w:val="16"/>
                              </w:rPr>
                              <w:t>k</w:t>
                            </w:r>
                            <w:r w:rsidRPr="00B47313">
                              <w:rPr>
                                <w:sz w:val="16"/>
                                <w:szCs w:val="16"/>
                              </w:rPr>
                              <w:t xml:space="preserve">ing data: Controlling the influence of dirt and dust on pupil detection. </w:t>
                            </w:r>
                            <w:r w:rsidRPr="00BE0A60">
                              <w:rPr>
                                <w:i/>
                                <w:sz w:val="16"/>
                                <w:szCs w:val="16"/>
                              </w:rPr>
                              <w:t>Journal of Eye Movement Research, 10</w:t>
                            </w:r>
                            <w:r w:rsidR="00BE0A60">
                              <w:rPr>
                                <w:sz w:val="16"/>
                                <w:szCs w:val="16"/>
                              </w:rPr>
                              <w:t>(3):1</w:t>
                            </w:r>
                            <w:r w:rsidRPr="00B47313">
                              <w:rPr>
                                <w:sz w:val="16"/>
                                <w:szCs w:val="16"/>
                              </w:rPr>
                              <w:t>.</w:t>
                            </w:r>
                          </w:p>
                          <w:p w14:paraId="1F400DC8" w14:textId="77777777" w:rsidR="00201BAA"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B47313">
                              <w:rPr>
                                <w:sz w:val="16"/>
                                <w:szCs w:val="16"/>
                              </w:rPr>
                              <w:t>Digital Object Identifier: 10.16910/jemr.10.3.1</w:t>
                            </w:r>
                          </w:p>
                          <w:p w14:paraId="698D35A6" w14:textId="77777777" w:rsidR="00201BAA"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B47313">
                              <w:rPr>
                                <w:rFonts w:eastAsia="Times New Roman"/>
                                <w:color w:val="auto"/>
                                <w:sz w:val="16"/>
                                <w:szCs w:val="16"/>
                                <w:lang w:val="en-CA" w:bidi="x-none"/>
                              </w:rPr>
                              <w:t>ISSN: 1995-8692</w:t>
                            </w:r>
                          </w:p>
                          <w:p w14:paraId="115FB1AF" w14:textId="69500867"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9" w:history="1">
                              <w:r w:rsidRPr="004460A0">
                                <w:rPr>
                                  <w:rStyle w:val="Link"/>
                                  <w:sz w:val="16"/>
                                  <w:szCs w:val="16"/>
                                  <w:lang w:val="en-CA"/>
                                </w:rPr>
                                <w:t xml:space="preserve">Creative Commons Attribution 4.0 International license. </w:t>
                              </w:r>
                              <w:r w:rsidRPr="004460A0">
                                <w:rPr>
                                  <w:rStyle w:val="Link"/>
                                  <w:noProof/>
                                  <w:sz w:val="16"/>
                                  <w:szCs w:val="16"/>
                                  <w:lang w:val="de-DE" w:eastAsia="de-DE"/>
                                </w:rPr>
                                <w:drawing>
                                  <wp:inline distT="0" distB="0" distL="0" distR="0" wp14:anchorId="017ADBCB" wp14:editId="614EB676">
                                    <wp:extent cx="628650" cy="117872"/>
                                    <wp:effectExtent l="0" t="0" r="6350" b="952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10">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a:ext>
                                            </a:extLst>
                                          </pic:spPr>
                                        </pic:pic>
                                      </a:graphicData>
                                    </a:graphic>
                                  </wp:inline>
                                </w:drawing>
                              </w:r>
                            </w:hyperlink>
                          </w:p>
                          <w:p w14:paraId="1F304DFC" w14:textId="77777777"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4" o:spid="_x0000_s1027" type="#_x0000_t202" style="position:absolute;left:0;text-align:left;margin-left:57.75pt;margin-top:646.5pt;width:232.8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" filled="f" strokecolor="windowText">
                <v:path arrowok="t"/>
                <v:textbox>
                  <w:txbxContent>
                    <w:p w14:paraId="07D4C910" w14:textId="3FCB24D8"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B47313">
                        <w:rPr>
                          <w:sz w:val="16"/>
                          <w:szCs w:val="16"/>
                        </w:rPr>
                        <w:t>Received March 23, 2017;</w:t>
                      </w:r>
                      <w:r w:rsidR="00BE0A60">
                        <w:rPr>
                          <w:sz w:val="16"/>
                          <w:szCs w:val="16"/>
                        </w:rPr>
                        <w:t xml:space="preserve"> Published May 25</w:t>
                      </w:r>
                      <w:r w:rsidRPr="00B47313">
                        <w:rPr>
                          <w:sz w:val="16"/>
                          <w:szCs w:val="16"/>
                        </w:rPr>
                        <w:t>, 2017.</w:t>
                      </w:r>
                    </w:p>
                    <w:p w14:paraId="09322F87" w14:textId="353C3C6D"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B47313">
                        <w:rPr>
                          <w:sz w:val="16"/>
                          <w:szCs w:val="16"/>
                        </w:rPr>
                        <w:t xml:space="preserve">Citation: Fuhl, W., Kübler, T. C. </w:t>
                      </w:r>
                      <w:r w:rsidR="00BE0A60">
                        <w:rPr>
                          <w:sz w:val="16"/>
                          <w:szCs w:val="16"/>
                        </w:rPr>
                        <w:t xml:space="preserve">, Hospach, D., Bringmann, O., Rosenstiel, W., </w:t>
                      </w:r>
                      <w:r w:rsidRPr="00B47313">
                        <w:rPr>
                          <w:sz w:val="16"/>
                          <w:szCs w:val="16"/>
                        </w:rPr>
                        <w:t xml:space="preserve">&amp; </w:t>
                      </w:r>
                      <w:r w:rsidR="00BE0A60">
                        <w:rPr>
                          <w:sz w:val="16"/>
                          <w:szCs w:val="16"/>
                        </w:rPr>
                        <w:t>Kasneci, E.</w:t>
                      </w:r>
                      <w:bookmarkStart w:id="1" w:name="_GoBack"/>
                      <w:bookmarkEnd w:id="1"/>
                      <w:r w:rsidRPr="00B47313">
                        <w:rPr>
                          <w:sz w:val="16"/>
                          <w:szCs w:val="16"/>
                        </w:rPr>
                        <w:t xml:space="preserve"> (2017). Ways of improving the precision of eye trac</w:t>
                      </w:r>
                      <w:r w:rsidRPr="00B47313">
                        <w:rPr>
                          <w:sz w:val="16"/>
                          <w:szCs w:val="16"/>
                        </w:rPr>
                        <w:t>k</w:t>
                      </w:r>
                      <w:r w:rsidRPr="00B47313">
                        <w:rPr>
                          <w:sz w:val="16"/>
                          <w:szCs w:val="16"/>
                        </w:rPr>
                        <w:t xml:space="preserve">ing data: Controlling the influence of dirt and dust on pupil detection. </w:t>
                      </w:r>
                      <w:r w:rsidRPr="00BE0A60">
                        <w:rPr>
                          <w:i/>
                          <w:sz w:val="16"/>
                          <w:szCs w:val="16"/>
                        </w:rPr>
                        <w:t>Journal of Eye Movement Research, 10</w:t>
                      </w:r>
                      <w:r w:rsidR="00BE0A60">
                        <w:rPr>
                          <w:sz w:val="16"/>
                          <w:szCs w:val="16"/>
                        </w:rPr>
                        <w:t>(3):1</w:t>
                      </w:r>
                      <w:r w:rsidRPr="00B47313">
                        <w:rPr>
                          <w:sz w:val="16"/>
                          <w:szCs w:val="16"/>
                        </w:rPr>
                        <w:t>.</w:t>
                      </w:r>
                    </w:p>
                    <w:p w14:paraId="1F400DC8" w14:textId="77777777" w:rsidR="00201BAA"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B47313">
                        <w:rPr>
                          <w:sz w:val="16"/>
                          <w:szCs w:val="16"/>
                        </w:rPr>
                        <w:t>Digital Object Identifier: 10.16910/jemr.10.3.1</w:t>
                      </w:r>
                    </w:p>
                    <w:p w14:paraId="698D35A6" w14:textId="77777777" w:rsidR="00201BAA"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B47313">
                        <w:rPr>
                          <w:rFonts w:eastAsia="Times New Roman"/>
                          <w:color w:val="auto"/>
                          <w:sz w:val="16"/>
                          <w:szCs w:val="16"/>
                          <w:lang w:val="en-CA" w:bidi="x-none"/>
                        </w:rPr>
                        <w:t>ISSN: 1995-8692</w:t>
                      </w:r>
                    </w:p>
                    <w:p w14:paraId="115FB1AF" w14:textId="69500867"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11" w:history="1">
                        <w:r w:rsidRPr="004460A0">
                          <w:rPr>
                            <w:rStyle w:val="Link"/>
                            <w:sz w:val="16"/>
                            <w:szCs w:val="16"/>
                            <w:lang w:val="en-CA"/>
                          </w:rPr>
                          <w:t xml:space="preserve">Creative Commons Attribution 4.0 International license. </w:t>
                        </w:r>
                        <w:r w:rsidRPr="004460A0">
                          <w:rPr>
                            <w:rStyle w:val="Link"/>
                            <w:noProof/>
                            <w:sz w:val="16"/>
                            <w:szCs w:val="16"/>
                            <w:lang w:val="de-DE" w:eastAsia="de-DE"/>
                          </w:rPr>
                          <w:drawing>
                            <wp:inline distT="0" distB="0" distL="0" distR="0" wp14:anchorId="017ADBCB" wp14:editId="614EB676">
                              <wp:extent cx="628650" cy="117872"/>
                              <wp:effectExtent l="0" t="0" r="6350" b="952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10">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a:ext>
                                      </a:extLst>
                                    </pic:spPr>
                                  </pic:pic>
                                </a:graphicData>
                              </a:graphic>
                            </wp:inline>
                          </w:drawing>
                        </w:r>
                      </w:hyperlink>
                    </w:p>
                    <w:p w14:paraId="1F304DFC" w14:textId="77777777" w:rsidR="00201BAA" w:rsidRPr="000E0BE3" w:rsidRDefault="00201BAA" w:rsidP="00201BAA">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hrough" anchorx="page" anchory="page"/>
              </v:shape>
            </w:pict>
          </mc:Fallback>
        </mc:AlternateContent>
      </w:r>
      <w:r w:rsidR="00822724" w:rsidRPr="00822724">
        <w:t xml:space="preserve"> </w:t>
      </w:r>
      <w:r w:rsidR="00822724">
        <w:rPr>
          <w:noProof/>
        </w:rPr>
        <w:t xml:space="preserve">One of the first data processing steps for video based eye-tracking is the localization of the pupil within the eyetracker image. Benchmark data for pupil detection are declared especially challenging (and in fact are) if people are simply walking around outdoors or driving a car Fuhl, Santini, Kübler, and Kasneci (2016); Fuhl, Tonsen, Bulling, and Kasneci (2016); Tonsen, Zhang, Sugano, and Bulling (2016). However, data quality means much </w:t>
      </w:r>
      <w:r w:rsidR="00822724">
        <w:rPr>
          <w:noProof/>
        </w:rPr>
        <w:lastRenderedPageBreak/>
        <w:t>more than the mere tracking rate Holmqvist, Nyström, and Mulvey (2012), yet it certainly is amongst the most fundamental factors. A tracking loss affects all subsequent processing steps, such as calibration and fixation identification. Therefore, it alters almost every key metric used in eye-tracking research Wass, Forssman, and Leppänen (2014) and can be extremely frustrating during interaction with a device.</w:t>
      </w:r>
    </w:p>
    <w:p w14:paraId="29B1BD2A" w14:textId="77777777" w:rsidR="00822724" w:rsidRDefault="00822724" w:rsidP="0082272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noProof/>
        </w:rPr>
      </w:pPr>
      <w:r>
        <w:rPr>
          <w:noProof/>
        </w:rPr>
        <w:t>The development of robust algorithms has to keep pace with the availability of consumer devices. In order to improve the current generation of algorithms, we need to get a better understanding of the factors that cause a decrease of tracking quality in real-world applications.</w:t>
      </w:r>
    </w:p>
    <w:p w14:paraId="3CA59447" w14:textId="73299652" w:rsidR="00822724" w:rsidRDefault="00822724" w:rsidP="0082272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noProof/>
        </w:rPr>
      </w:pPr>
      <w:r>
        <w:rPr>
          <w:noProof/>
        </w:rPr>
        <w:t xml:space="preserve">In this work, we systematically study the impact of dust and dirt on the tracking rate. As most of today’s eye-trackers are video based, dirt and smudges, both on the device as well on the subject’s eyeglasses, are a potential source of error that may be less common in a well maintained laboratory, but become relevant in real-world applications. Just think of a remote tracking setup in an automotive driver monitoring system. Since it is hard to objectively quantify the amount and nature of dirt in a real experiment, we employ an image synthesis method on top of real eye-tracking videos recorded during a driving experiment. Tracking rate and performance of four state-of-the-art pupil detection algorithms, namely </w:t>
      </w:r>
      <w:r w:rsidR="001E62DD">
        <w:t>Ś</w:t>
      </w:r>
      <w:r>
        <w:rPr>
          <w:noProof/>
        </w:rPr>
        <w:t>wirski and Dodgson (2014), ExCuSe Fuhl, Kübler, Sippel, Rosenstiel, and Kasneci (2015), Set Javadi, Hakimi, Barati, Walsh, and Tcheang (2015), and ElSe Fuhl, Santini, Kübler, and Kasneci (2016) are evaluated.</w:t>
      </w:r>
    </w:p>
    <w:p w14:paraId="7A5B3E8F" w14:textId="365B82B7" w:rsidR="00A756A8" w:rsidRDefault="00822724" w:rsidP="00822724">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noProof/>
        </w:rPr>
      </w:pPr>
      <w:r>
        <w:rPr>
          <w:noProof/>
        </w:rPr>
        <w:t>The remaining of this paper is organized as follows. The next Section gives an overview over the competing pupil detection algorithms and discusses related work in image synthesis for eye tracking. Details on the particle simulation are given in Section Methods. Section Results presents the performance of the state-of-the-art pupil detectors for various conditions. Finally, the obtained results are discussed and conclusions are drawn.</w:t>
      </w:r>
    </w:p>
    <w:p w14:paraId="28E55518" w14:textId="2473C2C6" w:rsidR="00822724" w:rsidRDefault="00822724" w:rsidP="0082272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822724">
        <w:rPr>
          <w:sz w:val="28"/>
          <w:szCs w:val="28"/>
        </w:rPr>
        <w:t>Related work</w:t>
      </w:r>
    </w:p>
    <w:p w14:paraId="4C278D33" w14:textId="6F87059B" w:rsidR="00822724" w:rsidRDefault="00474746" w:rsidP="00822724">
      <w:pPr>
        <w:pStyle w:val="jemr10BodyText"/>
      </w:pPr>
      <w:r w:rsidRPr="00474746">
        <w:rPr>
          <w:sz w:val="24"/>
          <w:szCs w:val="24"/>
        </w:rPr>
        <w:t>Pupil detection algorithms</w:t>
      </w:r>
    </w:p>
    <w:p w14:paraId="78296E29" w14:textId="49FB2EB4" w:rsidR="00872BA8" w:rsidRDefault="00FA407E" w:rsidP="00F90D30">
      <w:pPr>
        <w:pStyle w:val="jemr10BodyText"/>
      </w:pPr>
      <w:r w:rsidRPr="00FA407E">
        <w:t>Although many commercial eye-tracker manufactu</w:t>
      </w:r>
      <w:r w:rsidRPr="00FA407E">
        <w:t>r</w:t>
      </w:r>
      <w:r w:rsidRPr="00FA407E">
        <w:t>ers do not provide exact documentation of their pupil detection method, there are a number of published alg</w:t>
      </w:r>
      <w:r w:rsidRPr="00FA407E">
        <w:t>o</w:t>
      </w:r>
      <w:r w:rsidRPr="00FA407E">
        <w:lastRenderedPageBreak/>
        <w:t>rithms. In the following, we will provide a summary of the workflow for a selection of algorithms. For a more detailed overview and comparison of the state-of-the-art we refer the reader to a recent review by Fuhl, Tonsen, et al. (2016). In the following we will briefly discuss details of some</w:t>
      </w:r>
      <w:r w:rsidR="001E62DD">
        <w:t xml:space="preserve"> of these algorithms, namely Ś</w:t>
      </w:r>
      <w:r w:rsidRPr="00FA407E">
        <w:t>wirski, Bulling, and Dodgson (2012), Else Fuhl, Santini, Kübler, and Kasneci (2016), and ExCuSe Fuhl et al. (2015) due to their good performance in prior evaluations Fuhl, Tonsen, et al. (2016) and their conceptual differences. ElSe Fuhl, Santini, Kübler, and Kasneci (2016) was chosen as the currently best performing state-of-the-art method Fuhl, Geisler, Santini, Rosenstiel, and Kasneci (2016). We also include the Set algorithm Javadi et al. (2015) as a repr</w:t>
      </w:r>
      <w:r w:rsidRPr="00FA407E">
        <w:t>e</w:t>
      </w:r>
      <w:r w:rsidRPr="00FA407E">
        <w:t>sentative of simple, threshold-based approach.</w:t>
      </w:r>
    </w:p>
    <w:p w14:paraId="7EE476D5" w14:textId="6DBC4732" w:rsidR="00801BA2" w:rsidRDefault="00474746" w:rsidP="00822724">
      <w:pPr>
        <w:pStyle w:val="jemr10BodyText"/>
      </w:pPr>
      <w:r w:rsidRPr="00474746">
        <w:rPr>
          <w:sz w:val="24"/>
          <w:szCs w:val="24"/>
        </w:rPr>
        <w:t>Algorithm ExCuSe</w:t>
      </w:r>
    </w:p>
    <w:p w14:paraId="46CE85F2" w14:textId="0B7C4223" w:rsidR="00463DED" w:rsidRDefault="00FA407E" w:rsidP="00822724">
      <w:pPr>
        <w:pStyle w:val="jemr10BodyText"/>
      </w:pPr>
      <w:r w:rsidRPr="00FA407E">
        <w:t>The Exclusive Curve Selector (ExCuSe) Fuhl et al. (2015) first analyzes the image based on the intensity histogram with regard to large reflections. For images with such reflections, the algorithm tries to find the pupils outer edge, otherwise this step is skipped. To localize the pupil boundary, a Canny edge filter is applied and all orthogonally connected edges are broken at their interse</w:t>
      </w:r>
      <w:r w:rsidRPr="00FA407E">
        <w:t>c</w:t>
      </w:r>
      <w:r w:rsidRPr="00FA407E">
        <w:t>tion. This is done by applying different morphologic operations. All non-curvy lines are then removed. For each curved line, the average intensity of its enclosed pixels is computed. The curved line with the darkest enclosed intensity value is selected as pupil boundary candidate and an ellipse fit is applied to it. If the previous step did not yield a clear result or was skipped, a binary threshold based on the standard deviation of the image is applied. For four orientations, the Angular Integral Pr</w:t>
      </w:r>
      <w:r w:rsidRPr="00FA407E">
        <w:t>o</w:t>
      </w:r>
      <w:r w:rsidRPr="00FA407E">
        <w:t>jection Function Mohammed, Hong, and Jarjes (2010) is calculated on the binary image and an intersection of the four maximal responses is determined. This intersection location is further refined within the surrounding image region by using similar or darker intensity values as a</w:t>
      </w:r>
      <w:r w:rsidRPr="00FA407E">
        <w:t>t</w:t>
      </w:r>
      <w:r w:rsidRPr="00FA407E">
        <w:t>tractive force. Based on the refined position, the su</w:t>
      </w:r>
      <w:r w:rsidRPr="00FA407E">
        <w:t>r</w:t>
      </w:r>
      <w:r w:rsidRPr="00FA407E">
        <w:t>rounding image region is extracted and a Canny edge filter applied. These edges are refined using the binary image obtained by applying a calculated threshold. B</w:t>
      </w:r>
      <w:r w:rsidRPr="00FA407E">
        <w:t>e</w:t>
      </w:r>
      <w:r w:rsidRPr="00FA407E">
        <w:t>ginning at the estimated center location, rays are send out to select the closest edge candidates. The last step is a least squares ellipse fit on the selected edges to correct the pupil center location.</w:t>
      </w:r>
    </w:p>
    <w:p w14:paraId="7D2B72DE" w14:textId="77777777" w:rsidR="00BE0A60" w:rsidRDefault="00BE0A60">
      <w:pPr>
        <w:rPr>
          <w:rFonts w:eastAsia="ヒラギノ角ゴ Pro W3"/>
          <w:color w:val="000000"/>
        </w:rPr>
      </w:pPr>
      <w:r>
        <w:br w:type="page"/>
      </w:r>
    </w:p>
    <w:p w14:paraId="664983C1" w14:textId="4A8220A7" w:rsidR="00474746" w:rsidRDefault="00474746" w:rsidP="00822724">
      <w:pPr>
        <w:pStyle w:val="jemr10BodyText"/>
      </w:pPr>
      <w:r w:rsidRPr="00474746">
        <w:rPr>
          <w:sz w:val="24"/>
          <w:szCs w:val="24"/>
        </w:rPr>
        <w:lastRenderedPageBreak/>
        <w:t>Algorithm ElSe</w:t>
      </w:r>
    </w:p>
    <w:p w14:paraId="0B5541FD" w14:textId="6107B391" w:rsidR="00474746" w:rsidRDefault="00FA407E" w:rsidP="00822724">
      <w:pPr>
        <w:pStyle w:val="jemr10BodyText"/>
      </w:pPr>
      <w:r w:rsidRPr="00FA407E">
        <w:t>The Ellipse Selector (ElSe) Fuhl, Santini, Kübler, and Kasneci (2016) begins by applying a Canny edge filter to the eye image. Afterwards, all edges are filtered either morphologically or algorithmically. In this work, we used the morphological approach due to the lower comput</w:t>
      </w:r>
      <w:r w:rsidRPr="00FA407E">
        <w:t>a</w:t>
      </w:r>
      <w:r w:rsidRPr="00FA407E">
        <w:t>tional demands. The filter removes orthogonal conne</w:t>
      </w:r>
      <w:r w:rsidRPr="00FA407E">
        <w:t>c</w:t>
      </w:r>
      <w:r w:rsidRPr="00FA407E">
        <w:t>tions and applies a thinning and straightening with diffe</w:t>
      </w:r>
      <w:r w:rsidRPr="00FA407E">
        <w:t>r</w:t>
      </w:r>
      <w:r w:rsidRPr="00FA407E">
        <w:t>ent morphologic operations than ExCuSe Fuhl et al. (2015). Afterwards, all straight lines are removed and each curved segment is evaluated based on the enclosed intensity value, size, ellipse parameters, and the ease of fitting an ellipse to it. The last evaluation metric is a pupil plausibility check. In case the previously described step fails to detect a pupil, a convolution based approach is applied. Therefore, a mean circle and a surface difference circle are convolved with the downscaled image. The magnitude result of both convolutions is then multiplied and the maximum is selected as pupil center estimation. This position is refined on the full sized image by calc</w:t>
      </w:r>
      <w:r w:rsidRPr="00FA407E">
        <w:t>u</w:t>
      </w:r>
      <w:r w:rsidRPr="00FA407E">
        <w:t>lating a intensity range from its neighborhood. All co</w:t>
      </w:r>
      <w:r w:rsidRPr="00FA407E">
        <w:t>n</w:t>
      </w:r>
      <w:r w:rsidRPr="00FA407E">
        <w:t>nected pixels in this range are grouped and the center of mass is calculated.</w:t>
      </w:r>
    </w:p>
    <w:p w14:paraId="04D04BD8" w14:textId="6297AB65" w:rsidR="00474746" w:rsidRDefault="00474746" w:rsidP="00822724">
      <w:pPr>
        <w:pStyle w:val="jemr10BodyText"/>
      </w:pPr>
      <w:r w:rsidRPr="00474746">
        <w:rPr>
          <w:sz w:val="24"/>
          <w:szCs w:val="24"/>
        </w:rPr>
        <w:t>Algorithm Set</w:t>
      </w:r>
    </w:p>
    <w:p w14:paraId="50F45E7F" w14:textId="1D47C356" w:rsidR="00474746" w:rsidRDefault="00FA407E" w:rsidP="00822724">
      <w:pPr>
        <w:pStyle w:val="jemr10BodyText"/>
      </w:pPr>
      <w:r w:rsidRPr="00FA407E">
        <w:t>Set Javadi et al. (2015) can be subdivided into pupil extraction and validation. An intensity threshold is pr</w:t>
      </w:r>
      <w:r w:rsidRPr="00FA407E">
        <w:t>o</w:t>
      </w:r>
      <w:r w:rsidRPr="00FA407E">
        <w:t>vided as a parameter and used to convert the input image into a binary image. All connected pixels below (darker than) the threshold are considered as belonging to the pupil and grouped together. Pixel groups that exceed a certain size, provided to the algorithm as a second para</w:t>
      </w:r>
      <w:r w:rsidRPr="00FA407E">
        <w:t>m</w:t>
      </w:r>
      <w:r w:rsidRPr="00FA407E">
        <w:t>eter, are selected as possible pupil candidates. For each such group the convex hull is computed and an ellipse is fit to it. This ellipse fit is based on comparing the sine and cosine part of each segment to possible ellipse axis parameters. The most circular segment is chosen as the final pupil.</w:t>
      </w:r>
    </w:p>
    <w:p w14:paraId="2DB2B497" w14:textId="1F07F6EC" w:rsidR="00474746" w:rsidRDefault="001E62DD" w:rsidP="00822724">
      <w:pPr>
        <w:pStyle w:val="jemr10BodyText"/>
      </w:pPr>
      <w:r>
        <w:rPr>
          <w:sz w:val="24"/>
          <w:szCs w:val="24"/>
        </w:rPr>
        <w:t xml:space="preserve">Algorithm by </w:t>
      </w:r>
      <w:r w:rsidRPr="001E62DD">
        <w:rPr>
          <w:sz w:val="24"/>
          <w:szCs w:val="24"/>
        </w:rPr>
        <w:t>Ś</w:t>
      </w:r>
      <w:r w:rsidR="00474746" w:rsidRPr="00474746">
        <w:rPr>
          <w:sz w:val="24"/>
          <w:szCs w:val="24"/>
        </w:rPr>
        <w:t>wirski et al.</w:t>
      </w:r>
    </w:p>
    <w:p w14:paraId="1737895E" w14:textId="56B8D1D5" w:rsidR="00FA407E" w:rsidRDefault="00FA407E" w:rsidP="00FA407E">
      <w:pPr>
        <w:pStyle w:val="jemr10BodyText"/>
      </w:pPr>
      <w:r>
        <w:t>In a first step of</w:t>
      </w:r>
      <w:r w:rsidR="001E62DD">
        <w:t xml:space="preserve"> the algorithm introduced by Ś</w:t>
      </w:r>
      <w:r>
        <w:t>wirski et al. (2012), Haar-Cascade-like features of different sizes are used to find a coarse position for the pupil. To save computational costs this is done on the integral image. The range at which these features are searched is spec</w:t>
      </w:r>
      <w:r>
        <w:t>i</w:t>
      </w:r>
      <w:r>
        <w:t>fied by a minimum and maximum pupil radius.</w:t>
      </w:r>
    </w:p>
    <w:p w14:paraId="489DA03B" w14:textId="77777777" w:rsidR="00FA407E" w:rsidRDefault="00FA407E" w:rsidP="00FA407E">
      <w:pPr>
        <w:pStyle w:val="jemr10BodyText"/>
      </w:pPr>
    </w:p>
    <w:p w14:paraId="5A30B393" w14:textId="06FDD31E" w:rsidR="00474746" w:rsidRDefault="00FA407E" w:rsidP="00822724">
      <w:pPr>
        <w:pStyle w:val="jemr10BodyText"/>
      </w:pPr>
      <w:r>
        <w:lastRenderedPageBreak/>
        <w:t>This results in a magnitude map where the strongest response is selected as coarse pupil center estimate. An intensity histogram is calculated on the surrounding r</w:t>
      </w:r>
      <w:r>
        <w:t>e</w:t>
      </w:r>
      <w:r>
        <w:t>gion. This histogram is segmented using k-means cluste</w:t>
      </w:r>
      <w:r>
        <w:t>r</w:t>
      </w:r>
      <w:r>
        <w:t>ing, resulting thus in an intensity threshold. This thres</w:t>
      </w:r>
      <w:r>
        <w:t>h</w:t>
      </w:r>
      <w:r>
        <w:t>old converts the image into a binary pixel inside-pupil, outside-pupil image. The largest continuously connected patch is selected as pupil and its center of mass as the refined pupil center location. In the final step, an ellipse is fitted to the pupil boundary. A morphologic prepr</w:t>
      </w:r>
      <w:r>
        <w:t>o</w:t>
      </w:r>
      <w:r>
        <w:t>cessing by an opening operation is applied to the image to remove the eyelashes. Afterwards, the canny edge dete</w:t>
      </w:r>
      <w:r>
        <w:t>c</w:t>
      </w:r>
      <w:r>
        <w:t>tor is used for edge extraction. Edges that surround the refined pupil location are selected and an ellipse is fitted using RANSAC and an image aware support function for edge pixel selection.</w:t>
      </w:r>
    </w:p>
    <w:p w14:paraId="035C7DF7" w14:textId="230F2600" w:rsidR="00474746" w:rsidRDefault="00474746" w:rsidP="00822724">
      <w:pPr>
        <w:pStyle w:val="jemr10BodyText"/>
      </w:pPr>
      <w:r w:rsidRPr="00474746">
        <w:rPr>
          <w:sz w:val="24"/>
          <w:szCs w:val="24"/>
        </w:rPr>
        <w:t>Image synthesis in eye-tracking algorithm development</w:t>
      </w:r>
    </w:p>
    <w:p w14:paraId="76E8DF1D" w14:textId="06F87DF3" w:rsidR="00872BA8" w:rsidRDefault="00872BA8" w:rsidP="00872BA8">
      <w:pPr>
        <w:pStyle w:val="jemr10BodyText"/>
      </w:pPr>
      <w:r>
        <w:t>Each eye-tracking recording is associated with a quite unique mixture of noise components. Therefore, artificial eye models and image synthesis methods for eye-tracker images were created in order to produce most</w:t>
      </w:r>
      <w:r w:rsidR="001E62DD">
        <w:t>ly artifact-free recordings. Ś</w:t>
      </w:r>
      <w:r>
        <w:t>wirski and Dodgson (2014) even model and render the complete head to generate data for remote as well as head mounted eye trackers. The model renders as physically correct as possible, including reflections, refraction, shadows and depth-of-field blur together with the facial marks like eyelashes and eyebrows.</w:t>
      </w:r>
    </w:p>
    <w:p w14:paraId="5EC4543E" w14:textId="3D7032C1" w:rsidR="00872BA8" w:rsidRDefault="00872BA8" w:rsidP="00872BA8">
      <w:pPr>
        <w:pStyle w:val="jemr10BodyText"/>
      </w:pPr>
      <w:r>
        <w:t xml:space="preserve">Wood, Baltrušaitis, Morency, Robinson, and Bulling (2016) used rendered images for estimating the gaze of a person using a k nearest </w:t>
      </w:r>
      <w:r w:rsidR="00AE142E">
        <w:t>neighbor’s</w:t>
      </w:r>
      <w:r>
        <w:t xml:space="preserve"> estimator. For fast rendering they employed the Unity game engine. Fu</w:t>
      </w:r>
      <w:r>
        <w:t>r</w:t>
      </w:r>
      <w:r>
        <w:t>thermore, the authors generated data for different skin colors, head poses, and pupil states. The accuracy of this concept was further improved by Zhang, Sugano, Fritz, and Bulling (2016) using a convolution neuronal network trained on the complete face.</w:t>
      </w:r>
    </w:p>
    <w:p w14:paraId="77996C87" w14:textId="34ECC3E8" w:rsidR="00474746" w:rsidRDefault="00872BA8" w:rsidP="00822724">
      <w:pPr>
        <w:pStyle w:val="jemr10BodyText"/>
      </w:pPr>
      <w:r>
        <w:t>The work by Kübler, Rittig, Kasneci, Ungewiss, and Krauss (2016) advances in a different direction. More specifically, the authors evaluate the effect of eyeglasses on traditional gaze estimation methods by including the optical medium into the simulation model. The authors showed that eyeglasses have a major impact on gaze direction predicted by a geometrical model, but not on that of a polynomial fit.</w:t>
      </w:r>
    </w:p>
    <w:p w14:paraId="55E4BE26" w14:textId="6622FF0F" w:rsidR="00822724" w:rsidRDefault="00822724" w:rsidP="0082272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822724">
        <w:rPr>
          <w:sz w:val="28"/>
          <w:szCs w:val="28"/>
        </w:rPr>
        <w:lastRenderedPageBreak/>
        <w:t>Methods</w:t>
      </w:r>
    </w:p>
    <w:p w14:paraId="2460BFAF" w14:textId="272F0B90" w:rsidR="00822724" w:rsidRDefault="00D55348" w:rsidP="00DD3D93">
      <w:pPr>
        <w:pStyle w:val="jemr10BodyText"/>
        <w:spacing w:after="0"/>
        <w:ind w:firstLine="0"/>
      </w:pPr>
      <w:r>
        <w:rPr>
          <w:noProof/>
          <w:lang w:val="de-DE" w:eastAsia="de-DE"/>
        </w:rPr>
        <w:drawing>
          <wp:inline distT="0" distB="0" distL="0" distR="0" wp14:anchorId="592141B3" wp14:editId="5AA73DAA">
            <wp:extent cx="1454150" cy="1090613"/>
            <wp:effectExtent l="0" t="0" r="0" b="0"/>
            <wp:docPr id="5" name="Grafik 5" descr="C:\Users\Wolfgang2\AppData\Local\Microsoft\Windows\INetCache\Content.Word\di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olfgang2\AppData\Local\Microsoft\Windows\INetCache\Content.Word\dirt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9813" cy="1094860"/>
                    </a:xfrm>
                    <a:prstGeom prst="rect">
                      <a:avLst/>
                    </a:prstGeom>
                    <a:noFill/>
                    <a:ln>
                      <a:noFill/>
                    </a:ln>
                  </pic:spPr>
                </pic:pic>
              </a:graphicData>
            </a:graphic>
          </wp:inline>
        </w:drawing>
      </w:r>
      <w:r>
        <w:rPr>
          <w:noProof/>
          <w:lang w:val="de-DE" w:eastAsia="de-DE"/>
        </w:rPr>
        <w:drawing>
          <wp:inline distT="0" distB="0" distL="0" distR="0" wp14:anchorId="19D8D56F" wp14:editId="6D81FD1E">
            <wp:extent cx="1461082" cy="1090942"/>
            <wp:effectExtent l="0" t="0" r="6350" b="0"/>
            <wp:docPr id="2" name="Grafik 2" descr="C:\Users\Wolfgang2\AppData\Local\Microsoft\Windows\INetCache\Content.Word\di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olfgang2\AppData\Local\Microsoft\Windows\INetCache\Content.Word\dirt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6286" cy="1124694"/>
                    </a:xfrm>
                    <a:prstGeom prst="rect">
                      <a:avLst/>
                    </a:prstGeom>
                    <a:noFill/>
                    <a:ln>
                      <a:noFill/>
                    </a:ln>
                  </pic:spPr>
                </pic:pic>
              </a:graphicData>
            </a:graphic>
          </wp:inline>
        </w:drawing>
      </w:r>
    </w:p>
    <w:p w14:paraId="15CAF38F" w14:textId="271C898C" w:rsidR="00C57E32" w:rsidRPr="00C73B70" w:rsidRDefault="00C57E32" w:rsidP="00C57E32">
      <w:pPr>
        <w:pStyle w:val="jemr15TableNot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i w:val="0"/>
        </w:rPr>
      </w:pPr>
      <w:r w:rsidRPr="006E01E0">
        <w:rPr>
          <w:rStyle w:val="jemr17Note"/>
          <w:rFonts w:ascii="Times New Roman" w:hAnsi="Times New Roman"/>
        </w:rPr>
        <w:t>Figure 1.</w:t>
      </w:r>
      <w:r w:rsidRPr="00C57E32">
        <w:rPr>
          <w:rStyle w:val="jemr17Note"/>
          <w:rFonts w:ascii="Times New Roman" w:hAnsi="Times New Roman"/>
          <w:i w:val="0"/>
        </w:rPr>
        <w:t xml:space="preserve"> Example eye images of two subjects showing dust particles in the focus layer of the camera (because they are best visible in print). Most dust particles in our data were placed slightly outside of the focus layer and therefore blurred.</w:t>
      </w:r>
    </w:p>
    <w:p w14:paraId="0CD58C97" w14:textId="2376FC74" w:rsidR="00C57E32" w:rsidRDefault="00956A06" w:rsidP="00822724">
      <w:pPr>
        <w:pStyle w:val="jemr10BodyText"/>
      </w:pPr>
      <w:r w:rsidRPr="00956A06">
        <w:rPr>
          <w:sz w:val="24"/>
          <w:szCs w:val="24"/>
        </w:rPr>
        <w:t>Observations on real recordings</w:t>
      </w:r>
    </w:p>
    <w:p w14:paraId="777F3054" w14:textId="61FCAC99" w:rsidR="00C57E32" w:rsidRDefault="00AE142E" w:rsidP="00822724">
      <w:pPr>
        <w:pStyle w:val="jemr10BodyText"/>
      </w:pPr>
      <w:r w:rsidRPr="00AE142E">
        <w:t>To get an impression of the impact of dust during real</w:t>
      </w:r>
      <w:r>
        <w:t xml:space="preserve"> </w:t>
      </w:r>
      <w:r w:rsidRPr="00AE142E">
        <w:t>world eye-tracking, we browsed about 30 datasets from a real-world driving experiment Kasneci et al. (2014). Dust particles are almost invisible on still images, but become clearly visible in a video. This is due to the static beha</w:t>
      </w:r>
      <w:r w:rsidRPr="00AE142E">
        <w:t>v</w:t>
      </w:r>
      <w:r w:rsidRPr="00AE142E">
        <w:t>ior of dust while the eye is moving. Figure 1 shows some examples of dust we found in the dataset.</w:t>
      </w:r>
    </w:p>
    <w:p w14:paraId="656DFE8C" w14:textId="25D963F5" w:rsidR="00C57E32" w:rsidRDefault="00956A06" w:rsidP="00822724">
      <w:pPr>
        <w:pStyle w:val="jemr10BodyText"/>
      </w:pPr>
      <w:r w:rsidRPr="00956A06">
        <w:rPr>
          <w:sz w:val="24"/>
          <w:szCs w:val="24"/>
        </w:rPr>
        <w:t>Dirt particle image synthesis</w:t>
      </w:r>
    </w:p>
    <w:p w14:paraId="0993ED94" w14:textId="77777777" w:rsidR="00AE142E" w:rsidRDefault="00AE142E" w:rsidP="00AE142E">
      <w:pPr>
        <w:pStyle w:val="jemr10BodyText"/>
      </w:pPr>
      <w:r>
        <w:t>In 2005, Willson et al. first described a method for the simulation of dust particles on optical elements in Wil</w:t>
      </w:r>
      <w:r>
        <w:t>l</w:t>
      </w:r>
      <w:r>
        <w:t>son, Maimone, Johnson, and Scherr (2005). They form</w:t>
      </w:r>
      <w:r>
        <w:t>u</w:t>
      </w:r>
      <w:r>
        <w:t>lated a camera model, derived the influence of dust part</w:t>
      </w:r>
      <w:r>
        <w:t>i</w:t>
      </w:r>
      <w:r>
        <w:t>cles on the final image, and specified formulae to calc</w:t>
      </w:r>
      <w:r>
        <w:t>u</w:t>
      </w:r>
      <w:r>
        <w:t>late these effects. However, their particle model and the final image synthesis were still lacking some of the o</w:t>
      </w:r>
      <w:r>
        <w:t>c</w:t>
      </w:r>
      <w:r>
        <w:t>curring effects: particles were modeled as circular achromatic shapes that were distributed on a plane pe</w:t>
      </w:r>
      <w:r>
        <w:t>r</w:t>
      </w:r>
      <w:r>
        <w:t>pendicular to the image sensor. We extended their work by modeling particles as triangulated objects with color and positions in 3D, which allows distribution in pote</w:t>
      </w:r>
      <w:r>
        <w:t>n</w:t>
      </w:r>
      <w:r>
        <w:t>tially arbitrary 3D-subspaces, e.g. curved and rotated planes. By modeling particles as a set of triangles and adding color information, the formulae for intersection calculation and color blending are significantly different and more expensive to compute. To calculate the final image in reasonable time, a rtree is used to speed the location of particles close to a specified point.</w:t>
      </w:r>
    </w:p>
    <w:p w14:paraId="402D24E0" w14:textId="7260FE5B" w:rsidR="00AE142E" w:rsidRDefault="00AE142E" w:rsidP="00AE142E">
      <w:pPr>
        <w:pStyle w:val="jemr10BodyText"/>
      </w:pPr>
      <w:r>
        <w:t>As presented by Willson et al. (2005), the influence of dust particles on the final image depends on the camera model and the dust particle model. These models are presented in the following subsections.</w:t>
      </w:r>
    </w:p>
    <w:p w14:paraId="6ADA5ED1" w14:textId="2F0D450A" w:rsidR="001A15C4" w:rsidRDefault="00FA7ECE" w:rsidP="00DD3D93">
      <w:pPr>
        <w:pStyle w:val="jemr10BodyText"/>
        <w:spacing w:after="0"/>
        <w:ind w:firstLine="0"/>
      </w:pPr>
      <w:r>
        <w:lastRenderedPageBreak/>
        <w:pict w14:anchorId="20577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6pt;height:134.3pt">
            <v:imagedata r:id="rId14" o:title="dust_sim_geometry"/>
          </v:shape>
        </w:pict>
      </w:r>
    </w:p>
    <w:p w14:paraId="48157681" w14:textId="68B3C5A8" w:rsidR="001A15C4" w:rsidRDefault="001A15C4" w:rsidP="006E01E0">
      <w:pPr>
        <w:pStyle w:val="jemr10BodyText"/>
        <w:keepLines/>
        <w:suppressAutoHyphens/>
        <w:spacing w:before="0" w:after="240" w:line="240" w:lineRule="auto"/>
        <w:ind w:firstLine="0"/>
      </w:pPr>
      <w:r w:rsidRPr="006E01E0">
        <w:rPr>
          <w:rStyle w:val="jemr17Note"/>
          <w:rFonts w:ascii="Times New Roman" w:hAnsi="Times New Roman"/>
          <w:i/>
        </w:rPr>
        <w:t>Figure 2.</w:t>
      </w:r>
      <w:r w:rsidRPr="001A15C4">
        <w:rPr>
          <w:rStyle w:val="jemr17Note"/>
          <w:rFonts w:ascii="Times New Roman" w:hAnsi="Times New Roman"/>
        </w:rPr>
        <w:t xml:space="preserve"> Camera model of the dust simulation. Notice the parameters A (area of the projected collection cone), </w:t>
      </w:r>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w</m:t>
            </m:r>
          </m:sub>
        </m:sSub>
      </m:oMath>
      <w:r w:rsidRPr="00415FEE">
        <w:rPr>
          <w:sz w:val="18"/>
          <w:szCs w:val="18"/>
          <w:vertAlign w:val="subscript"/>
        </w:rPr>
        <w:t xml:space="preserve"> </w:t>
      </w:r>
      <w:r w:rsidRPr="001A15C4">
        <w:rPr>
          <w:rStyle w:val="jemr17Note"/>
          <w:rFonts w:ascii="Times New Roman" w:hAnsi="Times New Roman"/>
        </w:rPr>
        <w:t xml:space="preserve"> (intersection point of the collection cone with the dust plane and </w:t>
      </w:r>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x,y</m:t>
            </m:r>
          </m:sub>
        </m:sSub>
      </m:oMath>
      <w:r>
        <w:rPr>
          <w:vertAlign w:val="subscript"/>
        </w:rPr>
        <w:t xml:space="preserve"> </w:t>
      </w:r>
      <w:r w:rsidRPr="001A15C4">
        <w:rPr>
          <w:rStyle w:val="jemr17Note"/>
          <w:rFonts w:ascii="Times New Roman" w:hAnsi="Times New Roman"/>
        </w:rPr>
        <w:t xml:space="preserve"> (pixel position on the sensor)</w:t>
      </w:r>
    </w:p>
    <w:p w14:paraId="2460F5BC" w14:textId="77777777" w:rsidR="00BE0A60" w:rsidRDefault="00AE142E" w:rsidP="00AE142E">
      <w:pPr>
        <w:pStyle w:val="jemr10BodyText"/>
        <w:rPr>
          <w:sz w:val="24"/>
          <w:szCs w:val="24"/>
        </w:rPr>
      </w:pPr>
      <w:r w:rsidRPr="00BE0A60">
        <w:rPr>
          <w:sz w:val="24"/>
          <w:szCs w:val="24"/>
        </w:rPr>
        <w:t>Camera mode</w:t>
      </w:r>
      <w:r w:rsidR="00BE0A60">
        <w:rPr>
          <w:sz w:val="24"/>
          <w:szCs w:val="24"/>
        </w:rPr>
        <w:t>l</w:t>
      </w:r>
    </w:p>
    <w:p w14:paraId="1EEC7746" w14:textId="36BFF8D3" w:rsidR="00AE142E" w:rsidRDefault="00AE142E" w:rsidP="00AE142E">
      <w:pPr>
        <w:pStyle w:val="jemr10BodyText"/>
      </w:pPr>
      <w:r>
        <w:t xml:space="preserve"> In real cameras, an aperture controls the amount of light and the directions from which light is collected. This bundle of light rays is called the collection cone. Such a camera model that respects was employed in this work to vary the depth of field, to gain naturally blurred images of objects that are out of focus and control for the amount of light and blur, Figure 2.</w:t>
      </w:r>
    </w:p>
    <w:p w14:paraId="5372FD3D" w14:textId="77777777" w:rsidR="00BE0A60" w:rsidRDefault="00AE142E" w:rsidP="00AE142E">
      <w:pPr>
        <w:pStyle w:val="jemr10BodyText"/>
        <w:rPr>
          <w:sz w:val="24"/>
          <w:szCs w:val="24"/>
        </w:rPr>
      </w:pPr>
      <w:r w:rsidRPr="00BE0A60">
        <w:rPr>
          <w:sz w:val="24"/>
          <w:szCs w:val="24"/>
        </w:rPr>
        <w:t>Dust particle model</w:t>
      </w:r>
    </w:p>
    <w:p w14:paraId="47CB40C3" w14:textId="7D69E0B4" w:rsidR="00C57E32" w:rsidRDefault="00AE142E" w:rsidP="00AE142E">
      <w:pPr>
        <w:pStyle w:val="jemr10BodyText"/>
      </w:pPr>
      <w:r>
        <w:t xml:space="preserve"> We model dust particles based on position, color (i</w:t>
      </w:r>
      <w:r>
        <w:t>n</w:t>
      </w:r>
      <w:r>
        <w:t>cluding an alpha channel for transparency), shape var</w:t>
      </w:r>
      <w:r>
        <w:t>i</w:t>
      </w:r>
      <w:r>
        <w:t>ance, and size. They are ra</w:t>
      </w:r>
      <w:r>
        <w:t>n</w:t>
      </w:r>
      <w:r>
        <w:t>domly distributed on a user-defined plane, not necessarily pe</w:t>
      </w:r>
      <w:r>
        <w:t>r</w:t>
      </w:r>
      <w:r>
        <w:t>pendicular to the image plane. As shape we modify a basic circle by smooth dev</w:t>
      </w:r>
      <w:r>
        <w:t>i</w:t>
      </w:r>
      <w:r>
        <w:t>ations. The final shape is triangulated and the triangul</w:t>
      </w:r>
      <w:r>
        <w:t>a</w:t>
      </w:r>
      <w:r>
        <w:t>tion detail level controlled by specifying the number of edges for each particle. The maximum extent of the dust plane is calc</w:t>
      </w:r>
      <w:r>
        <w:t>u</w:t>
      </w:r>
      <w:r>
        <w:t>lated using the maximum angle of view of the camera. Finally, by setting the number of particles for the next simulation run, the desired particles are distri</w:t>
      </w:r>
      <w:r>
        <w:t>b</w:t>
      </w:r>
      <w:r>
        <w:t>uted over the given plane subset. Using the center of location</w:t>
      </w:r>
      <w:r w:rsidR="00F91262">
        <w:t xml:space="preserve"> </w:t>
      </w:r>
      <m:oMath>
        <m:sSub>
          <m:sSubPr>
            <m:ctrlPr>
              <w:rPr>
                <w:rFonts w:ascii="Cambria Math" w:hAnsi="Cambria Math"/>
              </w:rPr>
            </m:ctrlPr>
          </m:sSubPr>
          <m:e>
            <m:r>
              <w:rPr>
                <w:rFonts w:ascii="Cambria Math" w:hAnsi="Cambria Math"/>
              </w:rPr>
              <m:t>d</m:t>
            </m:r>
          </m:e>
          <m:sub>
            <m:r>
              <w:rPr>
                <w:rFonts w:ascii="Cambria Math" w:hAnsi="Cambria Math"/>
              </w:rPr>
              <m:t>i</m:t>
            </m:r>
          </m:sub>
        </m:sSub>
      </m:oMath>
      <w:r>
        <w:t xml:space="preserve"> of the dust particle </w:t>
      </w:r>
      <m:oMath>
        <m:acc>
          <m:accPr>
            <m:ctrlPr>
              <w:rPr>
                <w:rFonts w:ascii="Cambria Math" w:hAnsi="Cambria Math"/>
                <w:i/>
              </w:rPr>
            </m:ctrlPr>
          </m:accPr>
          <m:e>
            <m:sSub>
              <m:sSubPr>
                <m:ctrlPr>
                  <w:rPr>
                    <w:rFonts w:ascii="Cambria Math" w:hAnsi="Cambria Math"/>
                    <w:i/>
                  </w:rPr>
                </m:ctrlPr>
              </m:sSubPr>
              <m:e>
                <m:r>
                  <w:rPr>
                    <w:rFonts w:ascii="Cambria Math" w:hAnsi="Cambria Math"/>
                  </w:rPr>
                  <m:t>d</m:t>
                </m:r>
              </m:e>
              <m:sub>
                <m:r>
                  <w:rPr>
                    <w:rFonts w:ascii="Cambria Math" w:hAnsi="Cambria Math"/>
                  </w:rPr>
                  <m:t>i</m:t>
                </m:r>
              </m:sub>
            </m:sSub>
          </m:e>
        </m:acc>
      </m:oMath>
      <w:r w:rsidR="00F91262">
        <w:rPr>
          <w:vertAlign w:val="subscript"/>
        </w:rPr>
        <w:t xml:space="preserve"> </w:t>
      </w:r>
      <w:r>
        <w:t xml:space="preserve">with </w:t>
      </w:r>
      <w:r w:rsidR="006B181F">
        <w:t>index</w:t>
      </w:r>
      <m:oMath>
        <m:r>
          <w:rPr>
            <w:rFonts w:ascii="Cambria Math" w:hAnsi="Cambria Math"/>
          </w:rPr>
          <m:t xml:space="preserve"> i</m:t>
        </m:r>
      </m:oMath>
      <w:r w:rsidR="006B181F">
        <w:t>,</w:t>
      </w:r>
      <w:r>
        <w:t xml:space="preserve"> its radius </w:t>
      </w:r>
      <m:oMath>
        <m:sSub>
          <m:sSubPr>
            <m:ctrlPr>
              <w:rPr>
                <w:rFonts w:ascii="Cambria Math" w:hAnsi="Cambria Math"/>
              </w:rPr>
            </m:ctrlPr>
          </m:sSubPr>
          <m:e>
            <m:r>
              <w:rPr>
                <w:rFonts w:ascii="Cambria Math" w:hAnsi="Cambria Math"/>
              </w:rPr>
              <m:t>r</m:t>
            </m:r>
          </m:e>
          <m:sub>
            <m:r>
              <w:rPr>
                <w:rFonts w:ascii="Cambria Math" w:hAnsi="Cambria Math"/>
              </w:rPr>
              <m:t>i</m:t>
            </m:r>
          </m:sub>
        </m:sSub>
      </m:oMath>
      <w:r>
        <w:t xml:space="preserve"> and the number of </w:t>
      </w:r>
      <w:r w:rsidR="00D33ED5">
        <w:t>edges</w:t>
      </w:r>
      <m:oMath>
        <m:r>
          <w:rPr>
            <w:rFonts w:ascii="Cambria Math" w:hAnsi="Cambria Math"/>
          </w:rPr>
          <m:t xml:space="preserve"> n</m:t>
        </m:r>
      </m:oMath>
      <w:r>
        <w:t>, the</w:t>
      </w:r>
      <w:r w:rsidR="006B181F">
        <w:t xml:space="preserve"> edge vertices </w:t>
      </w:r>
      <m:oMath>
        <m:sSub>
          <m:sSubPr>
            <m:ctrlPr>
              <w:rPr>
                <w:rFonts w:ascii="Cambria Math" w:hAnsi="Cambria Math"/>
              </w:rPr>
            </m:ctrlPr>
          </m:sSubPr>
          <m:e>
            <m:r>
              <w:rPr>
                <w:rFonts w:ascii="Cambria Math" w:hAnsi="Cambria Math"/>
              </w:rPr>
              <m:t>v</m:t>
            </m:r>
          </m:e>
          <m:sub>
            <m:r>
              <w:rPr>
                <w:rFonts w:ascii="Cambria Math" w:hAnsi="Cambria Math"/>
              </w:rPr>
              <m:t>i</m:t>
            </m:r>
          </m:sub>
        </m:sSub>
      </m:oMath>
      <w:r>
        <w:rPr>
          <w:vertAlign w:val="subscript"/>
        </w:rPr>
        <w:t xml:space="preserve"> </w:t>
      </w:r>
      <w:r>
        <w:t>of a circle-like particle can be calc</w:t>
      </w:r>
      <w:r>
        <w:t>u</w:t>
      </w:r>
      <w:r>
        <w:t>lated as formulated in the following equation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01"/>
      </w:tblGrid>
      <w:tr w:rsidR="00D7690B" w14:paraId="775BDD7F" w14:textId="77777777" w:rsidTr="00D7690B">
        <w:tc>
          <w:tcPr>
            <w:tcW w:w="4361" w:type="dxa"/>
          </w:tcPr>
          <w:p w14:paraId="2CC1D2D2" w14:textId="1FCDB475" w:rsidR="00D7690B" w:rsidRDefault="00FA7ECE" w:rsidP="00AE142E">
            <w:pPr>
              <w:pStyle w:val="jemr10BodyText"/>
              <w:ind w:firstLine="0"/>
            </w:pPr>
            <m:oMathPara>
              <m:oMath>
                <m:sSub>
                  <m:sSubPr>
                    <m:ctrlPr>
                      <w:rPr>
                        <w:rFonts w:ascii="Cambria Math" w:hAnsi="Cambria Math"/>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r>
                  <m:rPr>
                    <m:sty m:val="p"/>
                  </m:rPr>
                  <w:rPr>
                    <w:rFonts w:ascii="Cambria Math" w:hAnsi="Cambria Math"/>
                  </w:rPr>
                  <m:t>cos⁡</m:t>
                </m:r>
                <m:r>
                  <w:rPr>
                    <w:rFonts w:ascii="Cambria Math" w:hAnsi="Cambria Math"/>
                  </w:rPr>
                  <m:t>(2</m:t>
                </m:r>
                <m:r>
                  <w:rPr>
                    <w:rFonts w:ascii="Cambria Math" w:eastAsia="Cambria Math" w:hAnsi="Cambria Math" w:cs="Cambria Math"/>
                  </w:rPr>
                  <m:t>π*</m:t>
                </m:r>
                <m:f>
                  <m:fPr>
                    <m:ctrlPr>
                      <w:rPr>
                        <w:rFonts w:ascii="Cambria Math" w:hAnsi="Cambria Math"/>
                      </w:rPr>
                    </m:ctrlPr>
                  </m:fPr>
                  <m:num>
                    <m:r>
                      <w:rPr>
                        <w:rFonts w:ascii="Cambria Math" w:eastAsia="Cambria Math" w:hAnsi="Cambria Math" w:cs="Cambria Math"/>
                      </w:rPr>
                      <m:t>j</m:t>
                    </m:r>
                  </m:num>
                  <m:den>
                    <m:r>
                      <w:rPr>
                        <w:rFonts w:ascii="Cambria Math" w:hAnsi="Cambria Math"/>
                      </w:rPr>
                      <m:t>n</m:t>
                    </m:r>
                  </m:den>
                </m:f>
                <m:r>
                  <w:rPr>
                    <w:rFonts w:ascii="Cambria Math" w:hAnsi="Cambria Math"/>
                  </w:rPr>
                  <m:t>)</m:t>
                </m:r>
              </m:oMath>
            </m:oMathPara>
          </w:p>
        </w:tc>
        <w:tc>
          <w:tcPr>
            <w:tcW w:w="501" w:type="dxa"/>
            <w:vAlign w:val="center"/>
          </w:tcPr>
          <w:p w14:paraId="22C1941D" w14:textId="07C63DA9" w:rsidR="00D7690B" w:rsidRDefault="00D7690B" w:rsidP="00D7690B">
            <w:pPr>
              <w:pStyle w:val="jemr10BodyText"/>
              <w:ind w:firstLine="0"/>
              <w:jc w:val="center"/>
            </w:pPr>
            <w:r>
              <w:t>(1)</w:t>
            </w:r>
          </w:p>
        </w:tc>
      </w:tr>
    </w:tbl>
    <w:p w14:paraId="0B6ED75E" w14:textId="77777777" w:rsidR="000B7E5A" w:rsidRDefault="00D26348" w:rsidP="000B7E5A">
      <w:pPr>
        <w:pStyle w:val="jemr10BodyText"/>
      </w:pPr>
      <w:r w:rsidRPr="00256323">
        <w:t>where</w:t>
      </w:r>
      <m:oMath>
        <m:r>
          <w:rPr>
            <w:rFonts w:ascii="Cambria Math" w:hAnsi="Cambria Math"/>
          </w:rPr>
          <m:t xml:space="preserve"> </m:t>
        </m:r>
        <m:r>
          <m:rPr>
            <m:sty m:val="p"/>
          </m:rPr>
          <w:rPr>
            <w:rFonts w:ascii="Cambria Math" w:hAnsi="Cambria Math"/>
          </w:rPr>
          <m:t>0</m:t>
        </m:r>
        <m:r>
          <w:rPr>
            <w:rFonts w:ascii="Cambria Math" w:hAnsi="Cambria Math"/>
          </w:rPr>
          <m:t>≤j≤n</m:t>
        </m:r>
      </m:oMath>
      <w:r w:rsidR="00256323" w:rsidRPr="00256323">
        <w:t xml:space="preserve">. These vertices are then appended to form a polygon. A similar approach is used for varying the particle shape. Setting a property </w:t>
      </w:r>
      <w:r w:rsidRPr="00256323">
        <w:t>value</w:t>
      </w:r>
      <m:oMath>
        <m:r>
          <w:rPr>
            <w:rFonts w:ascii="Cambria Math" w:hAnsi="Cambria Math"/>
          </w:rPr>
          <m:t xml:space="preserve"> k ∈[0;2]</m:t>
        </m:r>
      </m:oMath>
      <w:r w:rsidR="00256323" w:rsidRPr="00256323">
        <w:t xml:space="preserve">, </w:t>
      </w:r>
      <w:r w:rsidR="00256323" w:rsidRPr="00256323">
        <w:lastRenderedPageBreak/>
        <w:t>which controls the scale of the shape variance, a new radius is calculated for each of the edge vertices by</w:t>
      </w:r>
    </w:p>
    <w:p w14:paraId="2CDB723C" w14:textId="620BBDD9" w:rsidR="006E01E0" w:rsidRDefault="00FA7ECE" w:rsidP="00DD3D93">
      <w:pPr>
        <w:pStyle w:val="jemr10BodyText"/>
        <w:spacing w:after="0"/>
        <w:ind w:firstLine="0"/>
      </w:pPr>
      <w:r>
        <w:pict w14:anchorId="50F65C6D">
          <v:shape id="_x0000_i1026" type="#_x0000_t75" style="width:231.6pt;height:72.85pt">
            <v:imagedata r:id="rId15" o:title="color_mixing"/>
          </v:shape>
        </w:pict>
      </w:r>
    </w:p>
    <w:p w14:paraId="76EB501D" w14:textId="2D7113F5" w:rsidR="006E01E0" w:rsidRDefault="006E01E0" w:rsidP="00963796">
      <w:pPr>
        <w:pStyle w:val="jemr10BodyText"/>
        <w:spacing w:before="0"/>
        <w:ind w:firstLine="0"/>
      </w:pPr>
      <w:r w:rsidRPr="006E01E0">
        <w:rPr>
          <w:rStyle w:val="jemr17Note"/>
          <w:rFonts w:ascii="Times New Roman" w:hAnsi="Times New Roman"/>
          <w:i/>
        </w:rPr>
        <w:t>Figure 3.</w:t>
      </w:r>
      <w:r w:rsidRPr="006E01E0">
        <w:rPr>
          <w:rStyle w:val="jemr17Note"/>
          <w:rFonts w:ascii="Times New Roman" w:hAnsi="Times New Roman"/>
        </w:rPr>
        <w:t xml:space="preserve"> Estimation the mixing factors for the final output color. The blending factor is calculated as the fraction of each particle of the projected aperture area.</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01"/>
      </w:tblGrid>
      <w:tr w:rsidR="000B7E5A" w14:paraId="61EB094E" w14:textId="77777777" w:rsidTr="00201BAA">
        <w:tc>
          <w:tcPr>
            <w:tcW w:w="4361" w:type="dxa"/>
          </w:tcPr>
          <w:p w14:paraId="3648D7BD" w14:textId="437C5F25" w:rsidR="000B7E5A" w:rsidRDefault="00FA7ECE" w:rsidP="000B7E5A">
            <w:pPr>
              <w:pStyle w:val="jemr10BodyText"/>
              <w:ind w:firstLine="0"/>
              <w:jc w:val="center"/>
            </w:pPr>
            <m:oMathPara>
              <m:oMath>
                <m:sSub>
                  <m:sSubPr>
                    <m:ctrlPr>
                      <w:rPr>
                        <w:rFonts w:ascii="Cambria Math" w:hAnsi="Cambria Math"/>
                      </w:rPr>
                    </m:ctrlPr>
                  </m:sSubPr>
                  <m:e>
                    <m:r>
                      <w:rPr>
                        <w:rFonts w:ascii="Cambria Math" w:hAnsi="Cambria Math"/>
                      </w:rPr>
                      <m:t>s</m:t>
                    </m:r>
                  </m:e>
                  <m:sub>
                    <m:r>
                      <w:rPr>
                        <w:rFonts w:ascii="Cambria Math" w:hAnsi="Cambria Math"/>
                      </w:rPr>
                      <m:t>new</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old</m:t>
                    </m:r>
                  </m:sub>
                </m:sSub>
                <m:r>
                  <w:rPr>
                    <w:rFonts w:ascii="Cambria Math" w:hAnsi="Cambria Math"/>
                  </w:rPr>
                  <m:t>*k</m:t>
                </m:r>
              </m:oMath>
            </m:oMathPara>
          </w:p>
        </w:tc>
        <w:tc>
          <w:tcPr>
            <w:tcW w:w="501" w:type="dxa"/>
            <w:vAlign w:val="center"/>
          </w:tcPr>
          <w:p w14:paraId="2389360B" w14:textId="35C2A1DB" w:rsidR="000B7E5A" w:rsidRDefault="000B7E5A" w:rsidP="000B7E5A">
            <w:pPr>
              <w:pStyle w:val="jemr10BodyText"/>
              <w:ind w:firstLine="0"/>
              <w:jc w:val="center"/>
            </w:pPr>
            <w:r>
              <w:t>(2)</w:t>
            </w:r>
          </w:p>
        </w:tc>
      </w:tr>
    </w:tbl>
    <w:p w14:paraId="3F2F36D6" w14:textId="1A6D6ABF" w:rsidR="000B7E5A" w:rsidRDefault="00767771" w:rsidP="00D7690B">
      <w:pPr>
        <w:pStyle w:val="jemr10BodyText"/>
      </w:pPr>
      <w:r w:rsidRPr="00767771">
        <w:t>These randomly shaped particles are then smoothed by using simple interpolation between two edge points. For each particle at location di, the left and right neighbor (</w:t>
      </w:r>
      <m:oMath>
        <m:sSub>
          <m:sSubPr>
            <m:ctrlPr>
              <w:rPr>
                <w:rFonts w:ascii="Cambria Math" w:hAnsi="Cambria Math"/>
              </w:rPr>
            </m:ctrlPr>
          </m:sSubPr>
          <m:e>
            <m:r>
              <w:rPr>
                <w:rFonts w:ascii="Cambria Math" w:hAnsi="Cambria Math"/>
              </w:rPr>
              <m:t>d</m:t>
            </m:r>
          </m:e>
          <m:sub>
            <m:r>
              <w:rPr>
                <w:rFonts w:ascii="Cambria Math" w:hAnsi="Cambria Math"/>
              </w:rPr>
              <m:t>i-1</m:t>
            </m:r>
          </m:sub>
        </m:sSub>
        <m:r>
          <w:rPr>
            <w:rFonts w:ascii="Cambria Math" w:hAnsi="Cambria Math"/>
          </w:rPr>
          <m:t xml:space="preserve"> </m:t>
        </m:r>
      </m:oMath>
      <w:r w:rsidR="007C6993">
        <w:t>and</w:t>
      </w:r>
      <m:oMath>
        <m:sSub>
          <m:sSubPr>
            <m:ctrlPr>
              <w:rPr>
                <w:rFonts w:ascii="Cambria Math" w:hAnsi="Cambria Math"/>
              </w:rPr>
            </m:ctrlPr>
          </m:sSubPr>
          <m:e>
            <m:r>
              <w:rPr>
                <w:rFonts w:ascii="Cambria Math" w:hAnsi="Cambria Math"/>
              </w:rPr>
              <m:t xml:space="preserve"> d</m:t>
            </m:r>
          </m:e>
          <m:sub>
            <m:r>
              <w:rPr>
                <w:rFonts w:ascii="Cambria Math" w:hAnsi="Cambria Math"/>
              </w:rPr>
              <m:t>i+1</m:t>
            </m:r>
          </m:sub>
        </m:sSub>
      </m:oMath>
      <w:r w:rsidRPr="00767771">
        <w:t>) are taken into account. Finally, the edge vertices are smoothed using the equation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01"/>
      </w:tblGrid>
      <w:tr w:rsidR="00D7690B" w14:paraId="10DECDFB" w14:textId="77777777" w:rsidTr="00201BAA">
        <w:tc>
          <w:tcPr>
            <w:tcW w:w="4361" w:type="dxa"/>
          </w:tcPr>
          <w:p w14:paraId="169CFFED" w14:textId="6C1F110B" w:rsidR="00D7690B" w:rsidRDefault="00FA7ECE" w:rsidP="00D7690B">
            <w:pPr>
              <w:pStyle w:val="jemr10BodyText"/>
              <w:ind w:firstLine="0"/>
              <w:jc w:val="center"/>
            </w:pPr>
            <m:oMathPara>
              <m:oMath>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i-1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i+1</m:t>
                        </m:r>
                      </m:sub>
                    </m:sSub>
                  </m:num>
                  <m:den>
                    <m:r>
                      <w:rPr>
                        <w:rFonts w:ascii="Cambria Math" w:hAnsi="Cambria Math"/>
                      </w:rPr>
                      <m:t>3</m:t>
                    </m:r>
                  </m:den>
                </m:f>
              </m:oMath>
            </m:oMathPara>
          </w:p>
        </w:tc>
        <w:tc>
          <w:tcPr>
            <w:tcW w:w="501" w:type="dxa"/>
            <w:vAlign w:val="center"/>
          </w:tcPr>
          <w:p w14:paraId="2012EB6F" w14:textId="62FBB0B1" w:rsidR="00D7690B" w:rsidRDefault="00D7690B" w:rsidP="000B7E5A">
            <w:pPr>
              <w:pStyle w:val="jemr10BodyText"/>
              <w:ind w:firstLine="0"/>
              <w:jc w:val="center"/>
            </w:pPr>
            <w:r>
              <w:t>(</w:t>
            </w:r>
            <w:r w:rsidR="000B7E5A">
              <w:t>3</w:t>
            </w:r>
            <w:r>
              <w:t>)</w:t>
            </w:r>
          </w:p>
        </w:tc>
      </w:tr>
    </w:tbl>
    <w:p w14:paraId="3A5DC7C5" w14:textId="77777777" w:rsidR="00BE0A60" w:rsidRDefault="00B417F9" w:rsidP="00B417F9">
      <w:pPr>
        <w:pStyle w:val="jemr10BodyText"/>
      </w:pPr>
      <w:r w:rsidRPr="00BE0A60">
        <w:rPr>
          <w:sz w:val="24"/>
          <w:szCs w:val="24"/>
        </w:rPr>
        <w:t>Image composition.</w:t>
      </w:r>
      <w:r>
        <w:t xml:space="preserve"> </w:t>
      </w:r>
    </w:p>
    <w:p w14:paraId="332BDF09" w14:textId="3AC5B293" w:rsidR="00B417F9" w:rsidRDefault="00B417F9" w:rsidP="00B417F9">
      <w:pPr>
        <w:pStyle w:val="jemr10BodyText"/>
      </w:pPr>
      <w:r>
        <w:t>Every image that enters the simulation has already been recorded with a real camera. The parameters chosen for the simulation should ther</w:t>
      </w:r>
      <w:r>
        <w:t>e</w:t>
      </w:r>
      <w:r>
        <w:t>fore be as close as possible to the real recording camera. The appearance of the dust particles will only yield co</w:t>
      </w:r>
      <w:r>
        <w:t>r</w:t>
      </w:r>
      <w:r>
        <w:t xml:space="preserve">rect results if this condition holds. For each pixel </w:t>
      </w:r>
      <m:oMath>
        <m:sSub>
          <m:sSubPr>
            <m:ctrlPr>
              <w:rPr>
                <w:rFonts w:ascii="Cambria Math" w:hAnsi="Cambria Math"/>
              </w:rPr>
            </m:ctrlPr>
          </m:sSubPr>
          <m:e>
            <m:r>
              <w:rPr>
                <w:rFonts w:ascii="Cambria Math" w:hAnsi="Cambria Math"/>
              </w:rPr>
              <m:t>p</m:t>
            </m:r>
          </m:e>
          <m:sub>
            <m:r>
              <w:rPr>
                <w:rFonts w:ascii="Cambria Math" w:hAnsi="Cambria Math"/>
              </w:rPr>
              <m:t>x,y</m:t>
            </m:r>
          </m:sub>
        </m:sSub>
        <m:r>
          <w:rPr>
            <w:rFonts w:ascii="Cambria Math" w:hAnsi="Cambria Math"/>
          </w:rPr>
          <m:t xml:space="preserve"> </m:t>
        </m:r>
      </m:oMath>
      <w:r>
        <w:t>on the output image, the fo</w:t>
      </w:r>
      <w:r>
        <w:t>l</w:t>
      </w:r>
      <w:r>
        <w:t>lowing steps are performed to calculate the final pixel output color.</w:t>
      </w:r>
    </w:p>
    <w:p w14:paraId="79B8E62E" w14:textId="07CAE9D9" w:rsidR="00B417F9" w:rsidRDefault="00B417F9" w:rsidP="00B417F9">
      <w:pPr>
        <w:pStyle w:val="jemr10BodyText"/>
      </w:pPr>
      <w:r>
        <w:t xml:space="preserve">First, the intersection point </w:t>
      </w:r>
      <m:oMath>
        <m:sSub>
          <m:sSubPr>
            <m:ctrlPr>
              <w:rPr>
                <w:rFonts w:ascii="Cambria Math" w:hAnsi="Cambria Math"/>
              </w:rPr>
            </m:ctrlPr>
          </m:sSubPr>
          <m:e>
            <m:r>
              <w:rPr>
                <w:rFonts w:ascii="Cambria Math" w:hAnsi="Cambria Math"/>
              </w:rPr>
              <m:t>p</m:t>
            </m:r>
          </m:e>
          <m:sub>
            <m:r>
              <w:rPr>
                <w:rFonts w:ascii="Cambria Math" w:hAnsi="Cambria Math"/>
              </w:rPr>
              <m:t>w</m:t>
            </m:r>
          </m:sub>
        </m:sSub>
        <m:r>
          <w:rPr>
            <w:rFonts w:ascii="Cambria Math" w:hAnsi="Cambria Math"/>
          </w:rPr>
          <m:t xml:space="preserve"> </m:t>
        </m:r>
      </m:oMath>
      <w:r>
        <w:t xml:space="preserve"> of the light ray starting at the pixel at </w:t>
      </w:r>
      <m:oMath>
        <m:sSub>
          <m:sSubPr>
            <m:ctrlPr>
              <w:rPr>
                <w:rFonts w:ascii="Cambria Math" w:hAnsi="Cambria Math"/>
              </w:rPr>
            </m:ctrlPr>
          </m:sSubPr>
          <m:e>
            <m:r>
              <w:rPr>
                <w:rFonts w:ascii="Cambria Math" w:hAnsi="Cambria Math"/>
              </w:rPr>
              <m:t>p</m:t>
            </m:r>
          </m:e>
          <m:sub>
            <m:r>
              <w:rPr>
                <w:rFonts w:ascii="Cambria Math" w:hAnsi="Cambria Math"/>
              </w:rPr>
              <m:t>x,y</m:t>
            </m:r>
          </m:sub>
        </m:sSub>
        <m:r>
          <w:rPr>
            <w:rFonts w:ascii="Cambria Math" w:hAnsi="Cambria Math"/>
          </w:rPr>
          <m:t xml:space="preserve"> </m:t>
        </m:r>
      </m:oMath>
      <w:r>
        <w:t>and leaving through the center of the aperture towards the scene with the dust plane needs to be found. In case of perpendicular planes, this can be calc</w:t>
      </w:r>
      <w:r>
        <w:t>u</w:t>
      </w:r>
      <w:r>
        <w:t>lated rather easy using similar triangles</w:t>
      </w:r>
      <w:r w:rsidR="004B18B7">
        <w:t xml:space="preserve"> </w:t>
      </w:r>
      <w:r>
        <w:t>Willson et al. (2005). If the plane can have arbitrary geometry, it is best calculated using ray-plane-intersection.</w:t>
      </w:r>
    </w:p>
    <w:p w14:paraId="1CFC5C47" w14:textId="3B57FC7E" w:rsidR="005751CE" w:rsidRDefault="00B417F9" w:rsidP="00B417F9">
      <w:pPr>
        <w:pStyle w:val="jemr10BodyText"/>
      </w:pPr>
      <w:r>
        <w:t xml:space="preserve">Second, the projection of the collection cone at the point </w:t>
      </w:r>
      <m:oMath>
        <m:sSub>
          <m:sSubPr>
            <m:ctrlPr>
              <w:rPr>
                <w:rFonts w:ascii="Cambria Math" w:hAnsi="Cambria Math"/>
              </w:rPr>
            </m:ctrlPr>
          </m:sSubPr>
          <m:e>
            <m:r>
              <w:rPr>
                <w:rFonts w:ascii="Cambria Math" w:hAnsi="Cambria Math"/>
              </w:rPr>
              <m:t>p</m:t>
            </m:r>
          </m:e>
          <m:sub>
            <m:r>
              <w:rPr>
                <w:rFonts w:ascii="Cambria Math" w:hAnsi="Cambria Math"/>
              </w:rPr>
              <m:t>w</m:t>
            </m:r>
          </m:sub>
        </m:sSub>
        <m:r>
          <w:rPr>
            <w:rFonts w:ascii="Cambria Math" w:hAnsi="Cambria Math"/>
          </w:rPr>
          <m:t xml:space="preserve"> </m:t>
        </m:r>
      </m:oMath>
      <w:r>
        <w:t xml:space="preserve"> needs to be calculated. This is done by projec</w:t>
      </w:r>
      <w:r>
        <w:t>t</w:t>
      </w:r>
      <w:r>
        <w:t xml:space="preserve">ing the triangle edge points of the aperture onto the plane, gaining a projected polygon </w:t>
      </w:r>
      <m:oMath>
        <m:sSub>
          <m:sSubPr>
            <m:ctrlPr>
              <w:rPr>
                <w:rFonts w:ascii="Cambria Math" w:hAnsi="Cambria Math"/>
              </w:rPr>
            </m:ctrlPr>
          </m:sSubPr>
          <m:e>
            <m:r>
              <w:rPr>
                <w:rFonts w:ascii="Cambria Math" w:hAnsi="Cambria Math"/>
              </w:rPr>
              <m:t>c</m:t>
            </m:r>
          </m:e>
          <m:sub>
            <m:r>
              <w:rPr>
                <w:rFonts w:ascii="Cambria Math" w:hAnsi="Cambria Math"/>
              </w:rPr>
              <m:t>w</m:t>
            </m:r>
          </m:sub>
        </m:sSub>
        <m:r>
          <w:rPr>
            <w:rFonts w:ascii="Cambria Math" w:hAnsi="Cambria Math"/>
          </w:rPr>
          <m:t xml:space="preserve"> </m:t>
        </m:r>
      </m:oMath>
      <w:r>
        <w:t xml:space="preserve"> of the collection cone section with area</w:t>
      </w:r>
      <m:oMath>
        <m:r>
          <w:rPr>
            <w:rFonts w:ascii="Cambria Math" w:hAnsi="Cambria Math"/>
          </w:rPr>
          <m:t xml:space="preserve"> A</m:t>
        </m:r>
      </m:oMath>
      <w:r>
        <w:t>.</w:t>
      </w:r>
    </w:p>
    <w:p w14:paraId="6F0679F1" w14:textId="3C71E832" w:rsidR="00D911C8" w:rsidRDefault="00D63C1E" w:rsidP="00D911C8">
      <w:pPr>
        <w:pStyle w:val="jemr10BodyText"/>
      </w:pPr>
      <w:r w:rsidRPr="00D63C1E">
        <w:t xml:space="preserve">To determine the influence of the dust particles on the final output color, all surrounding particles that satisfy the condition </w:t>
      </w:r>
      <m:oMath>
        <m:d>
          <m:dPr>
            <m:begChr m:val="‖"/>
            <m:endChr m:val="‖"/>
            <m:ctrlPr>
              <w:rPr>
                <w:rFonts w:ascii="Cambria Math" w:hAnsi="Cambria Math"/>
                <w:i/>
              </w:rPr>
            </m:ctrlPr>
          </m:dPr>
          <m:e>
            <m:sSub>
              <m:sSubPr>
                <m:ctrlPr>
                  <w:rPr>
                    <w:rFonts w:ascii="Cambria Math" w:hAnsi="Cambria Math"/>
                  </w:rPr>
                </m:ctrlPr>
              </m:sSubPr>
              <m:e>
                <m:r>
                  <w:rPr>
                    <w:rFonts w:ascii="Cambria Math" w:hAnsi="Cambria Math"/>
                  </w:rPr>
                  <m:t>p</m:t>
                </m:r>
              </m:e>
              <m:sub>
                <m:r>
                  <w:rPr>
                    <w:rFonts w:ascii="Cambria Math" w:hAnsi="Cambria Math"/>
                  </w:rPr>
                  <m:t>w</m:t>
                </m:r>
              </m:sub>
            </m:sSub>
            <m:r>
              <w:rPr>
                <w:rFonts w:ascii="Cambria Math" w:hAnsi="Cambria Math"/>
              </w:rPr>
              <m:t xml:space="preserve">- </m:t>
            </m:r>
            <m:sSub>
              <m:sSubPr>
                <m:ctrlPr>
                  <w:rPr>
                    <w:rFonts w:ascii="Cambria Math" w:hAnsi="Cambria Math"/>
                  </w:rPr>
                </m:ctrlPr>
              </m:sSubPr>
              <m:e>
                <m:r>
                  <w:rPr>
                    <w:rFonts w:ascii="Cambria Math" w:hAnsi="Cambria Math"/>
                  </w:rPr>
                  <m:t>d</m:t>
                </m:r>
              </m:e>
              <m:sub>
                <m:r>
                  <w:rPr>
                    <w:rFonts w:ascii="Cambria Math" w:hAnsi="Cambria Math"/>
                  </w:rPr>
                  <m:t>i</m:t>
                </m:r>
              </m:sub>
            </m:sSub>
          </m:e>
        </m:d>
        <m:sSub>
          <m:sSubPr>
            <m:ctrlPr>
              <w:rPr>
                <w:rFonts w:ascii="Cambria Math" w:hAnsi="Cambria Math"/>
              </w:rPr>
            </m:ctrlPr>
          </m:sSubPr>
          <m:e>
            <m:r>
              <w:rPr>
                <w:rFonts w:ascii="Cambria Math" w:hAnsi="Cambria Math"/>
              </w:rPr>
              <m:t>&lt;a+2*r</m:t>
            </m:r>
          </m:e>
          <m:sub>
            <m:r>
              <w:rPr>
                <w:rFonts w:ascii="Cambria Math" w:hAnsi="Cambria Math"/>
              </w:rPr>
              <m:t>i</m:t>
            </m:r>
          </m:sub>
        </m:sSub>
      </m:oMath>
      <w:r w:rsidRPr="00D63C1E">
        <w:t xml:space="preserve"> are retrieved. They </w:t>
      </w:r>
      <w:r w:rsidRPr="00D63C1E">
        <w:lastRenderedPageBreak/>
        <w:t xml:space="preserve">are referred to as the subset </w:t>
      </w:r>
      <m:oMath>
        <m:r>
          <w:rPr>
            <w:rFonts w:ascii="Cambria Math" w:hAnsi="Cambria Math"/>
          </w:rPr>
          <m:t>C</m:t>
        </m:r>
      </m:oMath>
      <w:r w:rsidRPr="00D63C1E">
        <w:t xml:space="preserve"> of dust particles in the following. These particles potentially have an influence on the final pixel color. To calculate the magnitude of that influence, for each particle</w:t>
      </w:r>
      <m:oMath>
        <m:sSub>
          <m:sSubPr>
            <m:ctrlPr>
              <w:rPr>
                <w:rFonts w:ascii="Cambria Math" w:hAnsi="Cambria Math"/>
              </w:rPr>
            </m:ctrlPr>
          </m:sSubPr>
          <m:e>
            <m:r>
              <w:rPr>
                <w:rFonts w:ascii="Cambria Math" w:hAnsi="Cambria Math"/>
              </w:rPr>
              <m:t xml:space="preserve"> d</m:t>
            </m:r>
          </m:e>
          <m:sub>
            <m:r>
              <w:rPr>
                <w:rFonts w:ascii="Cambria Math" w:hAnsi="Cambria Math"/>
              </w:rPr>
              <m:t>i</m:t>
            </m:r>
          </m:sub>
        </m:sSub>
        <m:r>
          <w:rPr>
            <w:rFonts w:ascii="Cambria Math" w:hAnsi="Cambria Math"/>
          </w:rPr>
          <m:t xml:space="preserve"> ∈C</m:t>
        </m:r>
      </m:oMath>
      <w:r w:rsidRPr="00D63C1E">
        <w:t xml:space="preserve">, the intersection area </w:t>
      </w:r>
      <m:oMath>
        <m:sSub>
          <m:sSubPr>
            <m:ctrlPr>
              <w:rPr>
                <w:rFonts w:ascii="Cambria Math" w:hAnsi="Cambria Math"/>
              </w:rPr>
            </m:ctrlPr>
          </m:sSubPr>
          <m:e>
            <m:r>
              <w:rPr>
                <w:rFonts w:ascii="Cambria Math" w:hAnsi="Cambria Math"/>
              </w:rPr>
              <m:t xml:space="preserve"> A</m:t>
            </m:r>
          </m:e>
          <m:sub>
            <m:r>
              <w:rPr>
                <w:rFonts w:ascii="Cambria Math" w:hAnsi="Cambria Math"/>
              </w:rPr>
              <m:t>i</m:t>
            </m:r>
          </m:sub>
        </m:sSub>
      </m:oMath>
      <w:r w:rsidRPr="00D63C1E">
        <w:t xml:space="preserve"> with </w:t>
      </w:r>
      <m:oMath>
        <m:sSub>
          <m:sSubPr>
            <m:ctrlPr>
              <w:rPr>
                <w:rFonts w:ascii="Cambria Math" w:hAnsi="Cambria Math"/>
              </w:rPr>
            </m:ctrlPr>
          </m:sSubPr>
          <m:e>
            <m:r>
              <w:rPr>
                <w:rFonts w:ascii="Cambria Math" w:hAnsi="Cambria Math"/>
              </w:rPr>
              <m:t xml:space="preserve"> c</m:t>
            </m:r>
          </m:e>
          <m:sub>
            <m:r>
              <w:rPr>
                <w:rFonts w:ascii="Cambria Math" w:hAnsi="Cambria Math"/>
              </w:rPr>
              <m:t>w</m:t>
            </m:r>
          </m:sub>
        </m:sSub>
      </m:oMath>
      <w:r w:rsidRPr="00D63C1E">
        <w:t xml:space="preserve"> is calculated. If we assume that the particles are not mutually overlapping, then the following equation for the overall area holds: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01"/>
      </w:tblGrid>
      <w:tr w:rsidR="00D911C8" w14:paraId="5529B782" w14:textId="77777777" w:rsidTr="00201BAA">
        <w:tc>
          <w:tcPr>
            <w:tcW w:w="4361" w:type="dxa"/>
          </w:tcPr>
          <w:p w14:paraId="668113E0" w14:textId="59BB8A48" w:rsidR="00D911C8" w:rsidRDefault="00D911C8" w:rsidP="00D911C8">
            <w:pPr>
              <w:pStyle w:val="jemr10BodyText"/>
              <w:ind w:firstLine="0"/>
              <w:jc w:val="center"/>
            </w:pPr>
            <m:oMathPara>
              <m:oMath>
                <m:r>
                  <w:rPr>
                    <w:rFonts w:ascii="Cambria Math" w:hAnsi="Cambria Math"/>
                  </w:rPr>
                  <m:t>A≤</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A</m:t>
                        </m:r>
                      </m:e>
                      <m:sub>
                        <m:r>
                          <w:rPr>
                            <w:rFonts w:ascii="Cambria Math" w:hAnsi="Cambria Math"/>
                          </w:rPr>
                          <m:t>i</m:t>
                        </m:r>
                      </m:sub>
                    </m:sSub>
                  </m:e>
                </m:nary>
              </m:oMath>
            </m:oMathPara>
          </w:p>
        </w:tc>
        <w:tc>
          <w:tcPr>
            <w:tcW w:w="501" w:type="dxa"/>
            <w:vAlign w:val="center"/>
          </w:tcPr>
          <w:p w14:paraId="00E46600" w14:textId="19C5743B" w:rsidR="00D911C8" w:rsidRDefault="00D911C8" w:rsidP="00D911C8">
            <w:pPr>
              <w:pStyle w:val="jemr10BodyText"/>
              <w:ind w:firstLine="0"/>
              <w:jc w:val="center"/>
            </w:pPr>
            <w:r>
              <w:t>(4)</w:t>
            </w:r>
          </w:p>
        </w:tc>
      </w:tr>
    </w:tbl>
    <w:p w14:paraId="776AAF8E" w14:textId="5ACA8454" w:rsidR="0050610E" w:rsidRDefault="0050610E" w:rsidP="0050610E">
      <w:pPr>
        <w:pStyle w:val="jemr10BodyText"/>
      </w:pPr>
      <w:r>
        <w:t xml:space="preserve">The fraction </w:t>
      </w:r>
      <m:oMath>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m:t>
                </m:r>
              </m:sub>
            </m:sSub>
          </m:num>
          <m:den>
            <m:r>
              <w:rPr>
                <w:rFonts w:ascii="Cambria Math" w:hAnsi="Cambria Math"/>
              </w:rPr>
              <m:t>A</m:t>
            </m:r>
          </m:den>
        </m:f>
      </m:oMath>
      <w:r>
        <w:t xml:space="preserve"> is the alpha-blending factor of </w:t>
      </w:r>
      <m:oMath>
        <m:acc>
          <m:accPr>
            <m:ctrlPr>
              <w:rPr>
                <w:rFonts w:ascii="Cambria Math" w:hAnsi="Cambria Math"/>
                <w:i/>
              </w:rPr>
            </m:ctrlPr>
          </m:accPr>
          <m:e>
            <m:sSub>
              <m:sSubPr>
                <m:ctrlPr>
                  <w:rPr>
                    <w:rFonts w:ascii="Cambria Math" w:hAnsi="Cambria Math"/>
                    <w:i/>
                  </w:rPr>
                </m:ctrlPr>
              </m:sSubPr>
              <m:e>
                <m:r>
                  <w:rPr>
                    <w:rFonts w:ascii="Cambria Math" w:hAnsi="Cambria Math"/>
                  </w:rPr>
                  <m:t>d</m:t>
                </m:r>
              </m:e>
              <m:sub>
                <m:r>
                  <w:rPr>
                    <w:rFonts w:ascii="Cambria Math" w:hAnsi="Cambria Math"/>
                  </w:rPr>
                  <m:t>i</m:t>
                </m:r>
              </m:sub>
            </m:sSub>
          </m:e>
        </m:acc>
      </m:oMath>
      <w:r w:rsidR="001A5F4B">
        <w:rPr>
          <w:vertAlign w:val="subscript"/>
        </w:rPr>
        <w:t xml:space="preserve"> </w:t>
      </w:r>
      <w:r>
        <w:t xml:space="preserve"> and determines the amount of its color contributing to the final pixel color. Therefore, if a particle has huge overlap with the current collection cone, the final output color of that pixel is strongly mixed with the particle color. Figure 3 visualizes this process.</w:t>
      </w:r>
    </w:p>
    <w:p w14:paraId="276B2D36" w14:textId="77777777" w:rsidR="00BE0A60" w:rsidRDefault="0050610E" w:rsidP="0050610E">
      <w:pPr>
        <w:pStyle w:val="jemr10BodyText"/>
        <w:rPr>
          <w:sz w:val="24"/>
          <w:szCs w:val="24"/>
        </w:rPr>
      </w:pPr>
      <w:r w:rsidRPr="00BE0A60">
        <w:rPr>
          <w:sz w:val="24"/>
          <w:szCs w:val="24"/>
        </w:rPr>
        <w:t>Optimization of the computational time</w:t>
      </w:r>
    </w:p>
    <w:p w14:paraId="5E33BBDF" w14:textId="55B22D4F" w:rsidR="00777C5D" w:rsidRDefault="0050610E" w:rsidP="0050610E">
      <w:pPr>
        <w:pStyle w:val="jemr10BodyText"/>
      </w:pPr>
      <w:r>
        <w:t xml:space="preserve"> For fast retrieval of the particles close to</w:t>
      </w:r>
      <m:oMath>
        <m:sSub>
          <m:sSubPr>
            <m:ctrlPr>
              <w:rPr>
                <w:rFonts w:ascii="Cambria Math" w:hAnsi="Cambria Math"/>
              </w:rPr>
            </m:ctrlPr>
          </m:sSubPr>
          <m:e>
            <m:r>
              <w:rPr>
                <w:rFonts w:ascii="Cambria Math" w:hAnsi="Cambria Math"/>
              </w:rPr>
              <m:t xml:space="preserve"> c</m:t>
            </m:r>
          </m:e>
          <m:sub>
            <m:r>
              <w:rPr>
                <w:rFonts w:ascii="Cambria Math" w:hAnsi="Cambria Math"/>
              </w:rPr>
              <m:t>w</m:t>
            </m:r>
          </m:sub>
        </m:sSub>
      </m:oMath>
      <w:r>
        <w:t>, the boost implementation of a</w:t>
      </w:r>
      <w:r w:rsidR="00D52D4F">
        <w:t>n</w:t>
      </w:r>
      <w:r>
        <w:t xml:space="preserve"> rtree is used. Further, since the blending factors are constant as long as the camera parameters remain the same, an attenuation image is calculated that can be a</w:t>
      </w:r>
      <w:r>
        <w:t>p</w:t>
      </w:r>
      <w:r>
        <w:t>plied to all subsequent images of a stream. The generation of the attenuation image is co</w:t>
      </w:r>
      <w:r>
        <w:t>m</w:t>
      </w:r>
      <w:r>
        <w:t>putationally expe</w:t>
      </w:r>
      <w:r>
        <w:t>n</w:t>
      </w:r>
      <w:r>
        <w:t>sive, whereas the application to an image can be done in real-time. The attenuation image contains the alpha-blending values and the color info</w:t>
      </w:r>
      <w:r>
        <w:t>r</w:t>
      </w:r>
      <w:r>
        <w:t>mation for each pixel on the sensor and is valid as long as the camera param</w:t>
      </w:r>
      <w:r>
        <w:t>e</w:t>
      </w:r>
      <w:r>
        <w:t>ters remain fixed.</w:t>
      </w:r>
    </w:p>
    <w:p w14:paraId="53B6B249" w14:textId="55F7D181" w:rsidR="00777C5D" w:rsidRDefault="00FA7ECE" w:rsidP="00A93D94">
      <w:pPr>
        <w:pStyle w:val="jemr10BodyText"/>
        <w:spacing w:after="0"/>
        <w:ind w:firstLine="0"/>
      </w:pPr>
      <w:r>
        <w:pict w14:anchorId="3A289961">
          <v:shape id="_x0000_i1027" type="#_x0000_t75" style="width:113.25pt;height:84.65pt">
            <v:imagedata r:id="rId16" o:title="x"/>
          </v:shape>
        </w:pict>
      </w:r>
      <w:r>
        <w:pict w14:anchorId="10341406">
          <v:shape id="_x0000_i1028" type="#_x0000_t75" style="width:114.1pt;height:84.65pt">
            <v:imagedata r:id="rId17" o:title="xii"/>
          </v:shape>
        </w:pic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777C5D" w14:paraId="405ED9F5" w14:textId="77777777" w:rsidTr="00A93D94">
        <w:trPr>
          <w:trHeight w:val="241"/>
        </w:trPr>
        <w:tc>
          <w:tcPr>
            <w:tcW w:w="2194" w:type="dxa"/>
          </w:tcPr>
          <w:p w14:paraId="794877F0" w14:textId="709E0D93" w:rsidR="00777C5D" w:rsidRPr="00E6231D" w:rsidRDefault="00BF19AD" w:rsidP="00A93D94">
            <w:pPr>
              <w:pStyle w:val="jemr10BodyText"/>
              <w:spacing w:before="0" w:after="0"/>
              <w:ind w:firstLine="0"/>
              <w:jc w:val="center"/>
              <w:rPr>
                <w:sz w:val="18"/>
                <w:szCs w:val="18"/>
              </w:rPr>
            </w:pPr>
            <w:r>
              <w:rPr>
                <w:sz w:val="18"/>
                <w:szCs w:val="18"/>
              </w:rPr>
              <w:t>(a) X</w:t>
            </w:r>
          </w:p>
        </w:tc>
        <w:tc>
          <w:tcPr>
            <w:tcW w:w="2409" w:type="dxa"/>
          </w:tcPr>
          <w:p w14:paraId="6C2E1EC2" w14:textId="59CC4753" w:rsidR="00777C5D" w:rsidRPr="00E6231D" w:rsidRDefault="00777C5D" w:rsidP="00BF19AD">
            <w:pPr>
              <w:pStyle w:val="jemr10BodyText"/>
              <w:spacing w:before="0" w:after="0"/>
              <w:ind w:firstLine="0"/>
              <w:jc w:val="center"/>
              <w:rPr>
                <w:sz w:val="18"/>
                <w:szCs w:val="18"/>
              </w:rPr>
            </w:pPr>
            <w:r w:rsidRPr="00E6231D">
              <w:rPr>
                <w:sz w:val="18"/>
                <w:szCs w:val="18"/>
              </w:rPr>
              <w:t>(</w:t>
            </w:r>
            <w:r w:rsidR="00BF19AD">
              <w:rPr>
                <w:sz w:val="18"/>
                <w:szCs w:val="18"/>
              </w:rPr>
              <w:t>b</w:t>
            </w:r>
            <w:r w:rsidRPr="00E6231D">
              <w:rPr>
                <w:sz w:val="18"/>
                <w:szCs w:val="18"/>
              </w:rPr>
              <w:t>)</w:t>
            </w:r>
            <w:r w:rsidR="00BF19AD">
              <w:rPr>
                <w:sz w:val="18"/>
                <w:szCs w:val="18"/>
              </w:rPr>
              <w:t xml:space="preserve"> XII</w:t>
            </w:r>
          </w:p>
        </w:tc>
      </w:tr>
    </w:tbl>
    <w:p w14:paraId="558670D2" w14:textId="70740AFF" w:rsidR="00A93D94" w:rsidRDefault="00FA7ECE" w:rsidP="00A93D94">
      <w:pPr>
        <w:pStyle w:val="jemr10BodyText"/>
        <w:spacing w:after="0"/>
        <w:ind w:firstLine="0"/>
      </w:pPr>
      <w:r>
        <w:pict w14:anchorId="705BA532">
          <v:shape id="_x0000_i1029" type="#_x0000_t75" style="width:114.1pt;height:85.45pt">
            <v:imagedata r:id="rId18" o:title="xiv"/>
          </v:shape>
        </w:pict>
      </w:r>
      <w:r>
        <w:pict w14:anchorId="1DFFFDB3">
          <v:shape id="_x0000_i1030" type="#_x0000_t75" style="width:114.1pt;height:85.45pt">
            <v:imagedata r:id="rId19" o:title="xvii"/>
          </v:shape>
        </w:pict>
      </w:r>
      <w:r w:rsidR="00A93D94" w:rsidRPr="00A93D94">
        <w:t xml:space="preserve"> </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A93D94" w14:paraId="6E9BF788" w14:textId="77777777" w:rsidTr="00201BAA">
        <w:trPr>
          <w:trHeight w:val="241"/>
        </w:trPr>
        <w:tc>
          <w:tcPr>
            <w:tcW w:w="2194" w:type="dxa"/>
          </w:tcPr>
          <w:p w14:paraId="21A300EE" w14:textId="0CD91E96" w:rsidR="00A93D94" w:rsidRPr="00E6231D" w:rsidRDefault="00BF19AD" w:rsidP="00201BAA">
            <w:pPr>
              <w:pStyle w:val="jemr10BodyText"/>
              <w:spacing w:before="0" w:after="0"/>
              <w:ind w:firstLine="0"/>
              <w:jc w:val="center"/>
              <w:rPr>
                <w:sz w:val="18"/>
                <w:szCs w:val="18"/>
              </w:rPr>
            </w:pPr>
            <w:r>
              <w:rPr>
                <w:sz w:val="18"/>
                <w:szCs w:val="18"/>
              </w:rPr>
              <w:t>(c) XIV</w:t>
            </w:r>
          </w:p>
        </w:tc>
        <w:tc>
          <w:tcPr>
            <w:tcW w:w="2409" w:type="dxa"/>
          </w:tcPr>
          <w:p w14:paraId="05677FBC" w14:textId="00771565" w:rsidR="00A93D94" w:rsidRPr="00E6231D" w:rsidRDefault="00A93D94" w:rsidP="00BF19AD">
            <w:pPr>
              <w:pStyle w:val="jemr10BodyText"/>
              <w:spacing w:before="0" w:after="0"/>
              <w:ind w:firstLine="0"/>
              <w:jc w:val="center"/>
              <w:rPr>
                <w:sz w:val="18"/>
                <w:szCs w:val="18"/>
              </w:rPr>
            </w:pPr>
            <w:r w:rsidRPr="00E6231D">
              <w:rPr>
                <w:sz w:val="18"/>
                <w:szCs w:val="18"/>
              </w:rPr>
              <w:t>(</w:t>
            </w:r>
            <w:r w:rsidR="00BF19AD">
              <w:rPr>
                <w:sz w:val="18"/>
                <w:szCs w:val="18"/>
              </w:rPr>
              <w:t>d</w:t>
            </w:r>
            <w:r w:rsidRPr="00E6231D">
              <w:rPr>
                <w:sz w:val="18"/>
                <w:szCs w:val="18"/>
              </w:rPr>
              <w:t>)</w:t>
            </w:r>
            <w:r w:rsidR="00BF19AD">
              <w:rPr>
                <w:sz w:val="18"/>
                <w:szCs w:val="18"/>
              </w:rPr>
              <w:t xml:space="preserve"> XVII</w:t>
            </w:r>
          </w:p>
        </w:tc>
      </w:tr>
    </w:tbl>
    <w:p w14:paraId="5FBEE35F" w14:textId="3E60A102" w:rsidR="00777C5D" w:rsidRDefault="0034540D" w:rsidP="0034540D">
      <w:pPr>
        <w:pStyle w:val="jemr10BodyText"/>
        <w:spacing w:before="0"/>
        <w:ind w:firstLine="0"/>
      </w:pPr>
      <w:r w:rsidRPr="006E01E0">
        <w:rPr>
          <w:rStyle w:val="jemr17Note"/>
          <w:rFonts w:ascii="Times New Roman" w:hAnsi="Times New Roman"/>
          <w:i/>
        </w:rPr>
        <w:lastRenderedPageBreak/>
        <w:t xml:space="preserve">Figure </w:t>
      </w:r>
      <w:r w:rsidR="006B44AF">
        <w:rPr>
          <w:rStyle w:val="jemr17Note"/>
          <w:rFonts w:ascii="Times New Roman" w:hAnsi="Times New Roman"/>
          <w:i/>
        </w:rPr>
        <w:t>4.</w:t>
      </w:r>
      <w:r w:rsidRPr="006E01E0">
        <w:rPr>
          <w:rStyle w:val="jemr17Note"/>
          <w:rFonts w:ascii="Times New Roman" w:hAnsi="Times New Roman"/>
        </w:rPr>
        <w:t xml:space="preserve"> </w:t>
      </w:r>
      <w:r w:rsidR="006B44AF" w:rsidRPr="006B44AF">
        <w:rPr>
          <w:rStyle w:val="jemr17Note"/>
          <w:rFonts w:ascii="Times New Roman" w:hAnsi="Times New Roman"/>
        </w:rPr>
        <w:t>Example images selected from the respective data sets published by Fuhl et al. (2015).</w:t>
      </w:r>
    </w:p>
    <w:p w14:paraId="4573E868" w14:textId="77777777" w:rsidR="006F0B2D" w:rsidRDefault="006F0B2D" w:rsidP="00822724">
      <w:pPr>
        <w:pStyle w:val="jemr10BodyText"/>
        <w:rPr>
          <w:sz w:val="24"/>
          <w:szCs w:val="24"/>
        </w:rPr>
      </w:pPr>
    </w:p>
    <w:p w14:paraId="5B805500" w14:textId="374EEABB" w:rsidR="00C57E32" w:rsidRDefault="00956A06" w:rsidP="00822724">
      <w:pPr>
        <w:pStyle w:val="jemr10BodyText"/>
      </w:pPr>
      <w:r w:rsidRPr="00956A06">
        <w:rPr>
          <w:sz w:val="24"/>
          <w:szCs w:val="24"/>
        </w:rPr>
        <w:t>Dataset</w:t>
      </w:r>
    </w:p>
    <w:p w14:paraId="09276DAD" w14:textId="27AEA47A" w:rsidR="00A431C2" w:rsidRDefault="00A431C2" w:rsidP="00A431C2">
      <w:pPr>
        <w:pStyle w:val="jemr10BodyText"/>
      </w:pPr>
      <w:r>
        <w:t>We evaluated our approach on a subset of the data set by Fuhl et al. (2015), namely data set X, XII, XIV, and XVII (Figure 4). Based on visual inspection, these data sets were found to be mostly free of dust particles and provided thus good baseline results for all of evaluated algorithms. A total of 2,101 images from four different subjects were extracted. These images do not contain any other challenges to the pupil detection such as make-up or contact lenses, since we wanted to investigate the is</w:t>
      </w:r>
      <w:r>
        <w:t>o</w:t>
      </w:r>
      <w:r>
        <w:t>lated influence of dust and dirt. However, all subjects wore eyeglasses and the ambient illumination changed. Furthermore, we did not use completely synthetic images as comparable results can only be achieved within strict laboratory conditions, where dust would usually simply be removed from the recording devices.</w:t>
      </w:r>
    </w:p>
    <w:p w14:paraId="2BEF316A" w14:textId="61A1F0A5" w:rsidR="006B44AF" w:rsidRDefault="006B44AF" w:rsidP="006B44AF">
      <w:pPr>
        <w:pStyle w:val="jemr10BodyText"/>
        <w:spacing w:after="0"/>
        <w:ind w:firstLine="0"/>
      </w:pPr>
      <w:r>
        <w:rPr>
          <w:noProof/>
          <w:lang w:val="de-DE" w:eastAsia="de-DE"/>
        </w:rPr>
        <w:drawing>
          <wp:inline distT="0" distB="0" distL="0" distR="0" wp14:anchorId="127433F1" wp14:editId="3C322495">
            <wp:extent cx="1454150" cy="109061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Wolfgang2\AppData\Local\Microsoft\Windows\INetCache\Content.Word\x.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454150" cy="1090612"/>
                    </a:xfrm>
                    <a:prstGeom prst="rect">
                      <a:avLst/>
                    </a:prstGeom>
                    <a:noFill/>
                    <a:ln>
                      <a:noFill/>
                    </a:ln>
                  </pic:spPr>
                </pic:pic>
              </a:graphicData>
            </a:graphic>
          </wp:inline>
        </w:drawing>
      </w:r>
      <w:r>
        <w:rPr>
          <w:noProof/>
          <w:lang w:val="de-DE" w:eastAsia="de-DE"/>
        </w:rPr>
        <w:drawing>
          <wp:inline distT="0" distB="0" distL="0" distR="0" wp14:anchorId="0EF95A21" wp14:editId="7B4B06C7">
            <wp:extent cx="1452879" cy="108966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olfgang2\AppData\Local\Microsoft\Windows\INetCache\Content.Word\xii.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458169" cy="1093628"/>
                    </a:xfrm>
                    <a:prstGeom prst="rect">
                      <a:avLst/>
                    </a:prstGeom>
                    <a:noFill/>
                    <a:ln>
                      <a:noFill/>
                    </a:ln>
                  </pic:spPr>
                </pic:pic>
              </a:graphicData>
            </a:graphic>
          </wp:inline>
        </w:drawing>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6B44AF" w14:paraId="7F9A5540" w14:textId="77777777" w:rsidTr="00201BAA">
        <w:trPr>
          <w:trHeight w:val="241"/>
        </w:trPr>
        <w:tc>
          <w:tcPr>
            <w:tcW w:w="2194" w:type="dxa"/>
          </w:tcPr>
          <w:p w14:paraId="12478BBF" w14:textId="609375E2" w:rsidR="006B44AF" w:rsidRPr="00E6231D" w:rsidRDefault="006B44AF" w:rsidP="00201BAA">
            <w:pPr>
              <w:pStyle w:val="jemr10BodyText"/>
              <w:spacing w:before="0" w:after="0"/>
              <w:ind w:firstLine="0"/>
              <w:jc w:val="center"/>
              <w:rPr>
                <w:sz w:val="18"/>
                <w:szCs w:val="18"/>
              </w:rPr>
            </w:pPr>
            <w:r>
              <w:rPr>
                <w:sz w:val="18"/>
                <w:szCs w:val="18"/>
              </w:rPr>
              <w:t xml:space="preserve">(a) </w:t>
            </w:r>
            <w:r w:rsidR="00E165EA">
              <w:rPr>
                <w:sz w:val="18"/>
                <w:szCs w:val="18"/>
              </w:rPr>
              <w:t>Original image</w:t>
            </w:r>
          </w:p>
        </w:tc>
        <w:tc>
          <w:tcPr>
            <w:tcW w:w="2409" w:type="dxa"/>
          </w:tcPr>
          <w:p w14:paraId="5DC8E8DD" w14:textId="6B39DC70" w:rsidR="006B44AF" w:rsidRPr="00E6231D" w:rsidRDefault="006B44AF" w:rsidP="00201BAA">
            <w:pPr>
              <w:pStyle w:val="jemr10BodyText"/>
              <w:spacing w:before="0" w:after="0"/>
              <w:ind w:firstLine="0"/>
              <w:jc w:val="center"/>
              <w:rPr>
                <w:sz w:val="18"/>
                <w:szCs w:val="18"/>
              </w:rPr>
            </w:pPr>
            <w:r w:rsidRPr="00E6231D">
              <w:rPr>
                <w:sz w:val="18"/>
                <w:szCs w:val="18"/>
              </w:rPr>
              <w:t>(</w:t>
            </w:r>
            <w:r>
              <w:rPr>
                <w:sz w:val="18"/>
                <w:szCs w:val="18"/>
              </w:rPr>
              <w:t>b</w:t>
            </w:r>
            <w:r w:rsidRPr="00E6231D">
              <w:rPr>
                <w:sz w:val="18"/>
                <w:szCs w:val="18"/>
              </w:rPr>
              <w:t>)</w:t>
            </w:r>
            <w:r>
              <w:rPr>
                <w:sz w:val="18"/>
                <w:szCs w:val="18"/>
              </w:rPr>
              <w:t xml:space="preserve"> </w:t>
            </w:r>
            <w:r w:rsidR="00E165EA" w:rsidRPr="00E165EA">
              <w:rPr>
                <w:sz w:val="18"/>
                <w:szCs w:val="18"/>
              </w:rPr>
              <w:t>focal 2.8 mm</w:t>
            </w:r>
          </w:p>
        </w:tc>
      </w:tr>
    </w:tbl>
    <w:p w14:paraId="5EC578D3" w14:textId="74C10C15" w:rsidR="006B44AF" w:rsidRDefault="006B44AF" w:rsidP="006B44AF">
      <w:pPr>
        <w:pStyle w:val="jemr10BodyText"/>
        <w:spacing w:after="0"/>
        <w:ind w:firstLine="0"/>
      </w:pPr>
      <w:r>
        <w:rPr>
          <w:noProof/>
          <w:lang w:val="de-DE" w:eastAsia="de-DE"/>
        </w:rPr>
        <w:drawing>
          <wp:inline distT="0" distB="0" distL="0" distR="0" wp14:anchorId="0F035299" wp14:editId="06ABDE79">
            <wp:extent cx="1447800" cy="10858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Wolfgang2\AppData\Local\Microsoft\Windows\INetCache\Content.Word\xiv.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447800" cy="1085850"/>
                    </a:xfrm>
                    <a:prstGeom prst="rect">
                      <a:avLst/>
                    </a:prstGeom>
                    <a:noFill/>
                    <a:ln>
                      <a:noFill/>
                    </a:ln>
                  </pic:spPr>
                </pic:pic>
              </a:graphicData>
            </a:graphic>
          </wp:inline>
        </w:drawing>
      </w:r>
      <w:r>
        <w:rPr>
          <w:noProof/>
          <w:lang w:val="de-DE" w:eastAsia="de-DE"/>
        </w:rPr>
        <w:drawing>
          <wp:inline distT="0" distB="0" distL="0" distR="0" wp14:anchorId="0D846A50" wp14:editId="497B91DE">
            <wp:extent cx="1447800" cy="10858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Wolfgang2\AppData\Local\Microsoft\Windows\INetCache\Content.Word\xvii.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447800" cy="1085850"/>
                    </a:xfrm>
                    <a:prstGeom prst="rect">
                      <a:avLst/>
                    </a:prstGeom>
                    <a:noFill/>
                    <a:ln>
                      <a:noFill/>
                    </a:ln>
                  </pic:spPr>
                </pic:pic>
              </a:graphicData>
            </a:graphic>
          </wp:inline>
        </w:drawing>
      </w:r>
      <w:r w:rsidRPr="00A93D94">
        <w:t xml:space="preserve"> </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6B44AF" w14:paraId="3E3CC6E1" w14:textId="77777777" w:rsidTr="00201BAA">
        <w:trPr>
          <w:trHeight w:val="241"/>
        </w:trPr>
        <w:tc>
          <w:tcPr>
            <w:tcW w:w="2194" w:type="dxa"/>
          </w:tcPr>
          <w:p w14:paraId="58B92B2A" w14:textId="66778E6A" w:rsidR="006B44AF" w:rsidRPr="00E6231D" w:rsidRDefault="006B44AF" w:rsidP="00201BAA">
            <w:pPr>
              <w:pStyle w:val="jemr10BodyText"/>
              <w:spacing w:before="0" w:after="0"/>
              <w:ind w:firstLine="0"/>
              <w:jc w:val="center"/>
              <w:rPr>
                <w:sz w:val="18"/>
                <w:szCs w:val="18"/>
              </w:rPr>
            </w:pPr>
            <w:r>
              <w:rPr>
                <w:sz w:val="18"/>
                <w:szCs w:val="18"/>
              </w:rPr>
              <w:t xml:space="preserve">(c) </w:t>
            </w:r>
            <w:r w:rsidR="00E165EA" w:rsidRPr="00E165EA">
              <w:rPr>
                <w:sz w:val="18"/>
                <w:szCs w:val="18"/>
              </w:rPr>
              <w:t>focal 4.0 mm</w:t>
            </w:r>
          </w:p>
        </w:tc>
        <w:tc>
          <w:tcPr>
            <w:tcW w:w="2409" w:type="dxa"/>
          </w:tcPr>
          <w:p w14:paraId="52B9D568" w14:textId="1F8BFD55" w:rsidR="006B44AF" w:rsidRPr="00E6231D" w:rsidRDefault="006B44AF" w:rsidP="00201BAA">
            <w:pPr>
              <w:pStyle w:val="jemr10BodyText"/>
              <w:spacing w:before="0" w:after="0"/>
              <w:ind w:firstLine="0"/>
              <w:jc w:val="center"/>
              <w:rPr>
                <w:sz w:val="18"/>
                <w:szCs w:val="18"/>
              </w:rPr>
            </w:pPr>
            <w:r w:rsidRPr="00E6231D">
              <w:rPr>
                <w:sz w:val="18"/>
                <w:szCs w:val="18"/>
              </w:rPr>
              <w:t>(</w:t>
            </w:r>
            <w:r>
              <w:rPr>
                <w:sz w:val="18"/>
                <w:szCs w:val="18"/>
              </w:rPr>
              <w:t>d</w:t>
            </w:r>
            <w:r w:rsidRPr="00E6231D">
              <w:rPr>
                <w:sz w:val="18"/>
                <w:szCs w:val="18"/>
              </w:rPr>
              <w:t>)</w:t>
            </w:r>
            <w:r>
              <w:rPr>
                <w:sz w:val="18"/>
                <w:szCs w:val="18"/>
              </w:rPr>
              <w:t xml:space="preserve"> </w:t>
            </w:r>
            <w:r w:rsidR="00E165EA" w:rsidRPr="00E165EA">
              <w:rPr>
                <w:sz w:val="18"/>
                <w:szCs w:val="18"/>
              </w:rPr>
              <w:t>focal 5.6 mm</w:t>
            </w:r>
          </w:p>
        </w:tc>
      </w:tr>
    </w:tbl>
    <w:p w14:paraId="3CA6863F" w14:textId="4371DD52" w:rsidR="006B44AF" w:rsidRDefault="006B44AF" w:rsidP="006B44AF">
      <w:pPr>
        <w:pStyle w:val="jemr10BodyText"/>
        <w:spacing w:before="0"/>
        <w:ind w:firstLine="0"/>
      </w:pPr>
      <w:r w:rsidRPr="006E01E0">
        <w:rPr>
          <w:rStyle w:val="jemr17Note"/>
          <w:rFonts w:ascii="Times New Roman" w:hAnsi="Times New Roman"/>
          <w:i/>
        </w:rPr>
        <w:t xml:space="preserve">Figure </w:t>
      </w:r>
      <w:r w:rsidR="00E165EA">
        <w:rPr>
          <w:rStyle w:val="jemr17Note"/>
          <w:rFonts w:ascii="Times New Roman" w:hAnsi="Times New Roman"/>
          <w:i/>
        </w:rPr>
        <w:t>5.</w:t>
      </w:r>
      <w:r w:rsidRPr="006E01E0">
        <w:rPr>
          <w:rStyle w:val="jemr17Note"/>
          <w:rFonts w:ascii="Times New Roman" w:hAnsi="Times New Roman"/>
        </w:rPr>
        <w:t xml:space="preserve"> </w:t>
      </w:r>
      <w:r w:rsidR="00E165EA" w:rsidRPr="00E165EA">
        <w:rPr>
          <w:rStyle w:val="jemr17Note"/>
          <w:rFonts w:ascii="Times New Roman" w:hAnsi="Times New Roman"/>
        </w:rPr>
        <w:t>Simulation results for different focal lengths on one image. 200 particle of size group 2 were inserted.</w:t>
      </w:r>
    </w:p>
    <w:p w14:paraId="593EA96B" w14:textId="0A47A88D" w:rsidR="00F22267" w:rsidRDefault="00A431C2" w:rsidP="00F22267">
      <w:pPr>
        <w:pStyle w:val="jemr10BodyText"/>
      </w:pPr>
      <w:r>
        <w:t xml:space="preserve">Figure 5 shows the influence of the focal length on the final image. It should be noted here that in a realistic scenario the focal length would also have an influence on the image of the eye, not just on the particles. This effect was omitted here (visible for example at the eyelashes). For the images in Figure 5, a focal length of 5.6 puts the dust particles in focus. For real dust particles this is based on their distance to the camera and depends mainly on the design of worn glasses. Most eye cameras do not employ </w:t>
      </w:r>
      <w:r>
        <w:lastRenderedPageBreak/>
        <w:t>an autofocus mechanism but provide a possibility of adjusting the focus. However, it is rarely adjusted with dust on the eyeglasses in mind (to our experience also by the manufacturers). In the following, we will use the value of 5.6mm focus as a reference.</w:t>
      </w:r>
    </w:p>
    <w:p w14:paraId="53F66335" w14:textId="77777777" w:rsidR="00F22267" w:rsidRDefault="00F22267" w:rsidP="00F22267">
      <w:pPr>
        <w:pStyle w:val="jemr10BodyText"/>
        <w:spacing w:after="0"/>
        <w:ind w:firstLine="0"/>
      </w:pPr>
      <w:r>
        <w:rPr>
          <w:noProof/>
          <w:lang w:val="de-DE" w:eastAsia="de-DE"/>
        </w:rPr>
        <w:drawing>
          <wp:inline distT="0" distB="0" distL="0" distR="0" wp14:anchorId="73650FD0" wp14:editId="6085A6A9">
            <wp:extent cx="1454149" cy="1090612"/>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Wolfgang2\AppData\Local\Microsoft\Windows\INetCache\Content.Word\x.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454149" cy="1090612"/>
                    </a:xfrm>
                    <a:prstGeom prst="rect">
                      <a:avLst/>
                    </a:prstGeom>
                    <a:noFill/>
                    <a:ln>
                      <a:noFill/>
                    </a:ln>
                  </pic:spPr>
                </pic:pic>
              </a:graphicData>
            </a:graphic>
          </wp:inline>
        </w:drawing>
      </w:r>
      <w:r>
        <w:rPr>
          <w:noProof/>
          <w:lang w:val="de-DE" w:eastAsia="de-DE"/>
        </w:rPr>
        <w:drawing>
          <wp:inline distT="0" distB="0" distL="0" distR="0" wp14:anchorId="6C4C21AE" wp14:editId="3A363AA2">
            <wp:extent cx="1453866" cy="109039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olfgang2\AppData\Local\Microsoft\Windows\INetCache\Content.Word\xii.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477277" cy="1107956"/>
                    </a:xfrm>
                    <a:prstGeom prst="rect">
                      <a:avLst/>
                    </a:prstGeom>
                    <a:noFill/>
                    <a:ln>
                      <a:noFill/>
                    </a:ln>
                  </pic:spPr>
                </pic:pic>
              </a:graphicData>
            </a:graphic>
          </wp:inline>
        </w:drawing>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F22267" w14:paraId="3F6BCC92" w14:textId="77777777" w:rsidTr="00201BAA">
        <w:trPr>
          <w:trHeight w:val="241"/>
        </w:trPr>
        <w:tc>
          <w:tcPr>
            <w:tcW w:w="2194" w:type="dxa"/>
          </w:tcPr>
          <w:p w14:paraId="2E48D354" w14:textId="223DC020" w:rsidR="00F22267" w:rsidRPr="00E6231D" w:rsidRDefault="00F22267" w:rsidP="00201BAA">
            <w:pPr>
              <w:pStyle w:val="jemr10BodyText"/>
              <w:spacing w:before="0" w:after="0"/>
              <w:ind w:firstLine="0"/>
              <w:jc w:val="center"/>
              <w:rPr>
                <w:sz w:val="18"/>
                <w:szCs w:val="18"/>
              </w:rPr>
            </w:pPr>
            <w:r>
              <w:rPr>
                <w:sz w:val="18"/>
                <w:szCs w:val="18"/>
              </w:rPr>
              <w:t xml:space="preserve">(a) </w:t>
            </w:r>
            <w:r w:rsidRPr="00F22267">
              <w:rPr>
                <w:sz w:val="18"/>
                <w:szCs w:val="18"/>
              </w:rPr>
              <w:t>Size group 1</w:t>
            </w:r>
          </w:p>
        </w:tc>
        <w:tc>
          <w:tcPr>
            <w:tcW w:w="2409" w:type="dxa"/>
          </w:tcPr>
          <w:p w14:paraId="3AE006A5" w14:textId="17C57FB0" w:rsidR="00F22267" w:rsidRPr="00E6231D" w:rsidRDefault="00F22267" w:rsidP="00201BAA">
            <w:pPr>
              <w:pStyle w:val="jemr10BodyText"/>
              <w:spacing w:before="0" w:after="0"/>
              <w:ind w:firstLine="0"/>
              <w:jc w:val="center"/>
              <w:rPr>
                <w:sz w:val="18"/>
                <w:szCs w:val="18"/>
              </w:rPr>
            </w:pPr>
            <w:r w:rsidRPr="00E6231D">
              <w:rPr>
                <w:sz w:val="18"/>
                <w:szCs w:val="18"/>
              </w:rPr>
              <w:t>(</w:t>
            </w:r>
            <w:r>
              <w:rPr>
                <w:sz w:val="18"/>
                <w:szCs w:val="18"/>
              </w:rPr>
              <w:t>b</w:t>
            </w:r>
            <w:r w:rsidRPr="00E6231D">
              <w:rPr>
                <w:sz w:val="18"/>
                <w:szCs w:val="18"/>
              </w:rPr>
              <w:t>)</w:t>
            </w:r>
            <w:r>
              <w:rPr>
                <w:sz w:val="18"/>
                <w:szCs w:val="18"/>
              </w:rPr>
              <w:t xml:space="preserve"> Size group 2</w:t>
            </w:r>
          </w:p>
        </w:tc>
      </w:tr>
    </w:tbl>
    <w:p w14:paraId="2593D4B5" w14:textId="77777777" w:rsidR="00F22267" w:rsidRDefault="00F22267" w:rsidP="00F22267">
      <w:pPr>
        <w:pStyle w:val="jemr10BodyText"/>
        <w:spacing w:after="0"/>
        <w:ind w:firstLine="0"/>
      </w:pPr>
      <w:r>
        <w:rPr>
          <w:noProof/>
          <w:lang w:val="de-DE" w:eastAsia="de-DE"/>
        </w:rPr>
        <w:drawing>
          <wp:inline distT="0" distB="0" distL="0" distR="0" wp14:anchorId="1DA5C277" wp14:editId="024E93B9">
            <wp:extent cx="1447800" cy="10858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Wolfgang2\AppData\Local\Microsoft\Windows\INetCache\Content.Word\xiv.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47800" cy="1085850"/>
                    </a:xfrm>
                    <a:prstGeom prst="rect">
                      <a:avLst/>
                    </a:prstGeom>
                    <a:noFill/>
                    <a:ln>
                      <a:noFill/>
                    </a:ln>
                  </pic:spPr>
                </pic:pic>
              </a:graphicData>
            </a:graphic>
          </wp:inline>
        </w:drawing>
      </w:r>
      <w:r>
        <w:rPr>
          <w:noProof/>
          <w:lang w:val="de-DE" w:eastAsia="de-DE"/>
        </w:rPr>
        <w:drawing>
          <wp:inline distT="0" distB="0" distL="0" distR="0" wp14:anchorId="64FF3235" wp14:editId="74F79633">
            <wp:extent cx="1447800" cy="108585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Wolfgang2\AppData\Local\Microsoft\Windows\INetCache\Content.Word\xvii.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47800" cy="1085850"/>
                    </a:xfrm>
                    <a:prstGeom prst="rect">
                      <a:avLst/>
                    </a:prstGeom>
                    <a:noFill/>
                    <a:ln>
                      <a:noFill/>
                    </a:ln>
                  </pic:spPr>
                </pic:pic>
              </a:graphicData>
            </a:graphic>
          </wp:inline>
        </w:drawing>
      </w:r>
      <w:r w:rsidRPr="00A93D94">
        <w:t xml:space="preserve"> </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F22267" w14:paraId="59BE201D" w14:textId="77777777" w:rsidTr="00201BAA">
        <w:trPr>
          <w:trHeight w:val="241"/>
        </w:trPr>
        <w:tc>
          <w:tcPr>
            <w:tcW w:w="2194" w:type="dxa"/>
          </w:tcPr>
          <w:p w14:paraId="3353EB29" w14:textId="4627B30D" w:rsidR="00F22267" w:rsidRPr="00E6231D" w:rsidRDefault="00F22267" w:rsidP="00201BAA">
            <w:pPr>
              <w:pStyle w:val="jemr10BodyText"/>
              <w:spacing w:before="0" w:after="0"/>
              <w:ind w:firstLine="0"/>
              <w:jc w:val="center"/>
              <w:rPr>
                <w:sz w:val="18"/>
                <w:szCs w:val="18"/>
              </w:rPr>
            </w:pPr>
            <w:r>
              <w:rPr>
                <w:sz w:val="18"/>
                <w:szCs w:val="18"/>
              </w:rPr>
              <w:t>(c) Size group 3</w:t>
            </w:r>
          </w:p>
        </w:tc>
        <w:tc>
          <w:tcPr>
            <w:tcW w:w="2409" w:type="dxa"/>
          </w:tcPr>
          <w:p w14:paraId="357161B5" w14:textId="7C4F146D" w:rsidR="00F22267" w:rsidRPr="00E6231D" w:rsidRDefault="00F22267" w:rsidP="00F22267">
            <w:pPr>
              <w:pStyle w:val="jemr10BodyText"/>
              <w:spacing w:before="0" w:after="0"/>
              <w:ind w:firstLine="0"/>
              <w:jc w:val="center"/>
              <w:rPr>
                <w:sz w:val="18"/>
                <w:szCs w:val="18"/>
              </w:rPr>
            </w:pPr>
            <w:r w:rsidRPr="00E6231D">
              <w:rPr>
                <w:sz w:val="18"/>
                <w:szCs w:val="18"/>
              </w:rPr>
              <w:t>(</w:t>
            </w:r>
            <w:r>
              <w:rPr>
                <w:sz w:val="18"/>
                <w:szCs w:val="18"/>
              </w:rPr>
              <w:t>d</w:t>
            </w:r>
            <w:r w:rsidRPr="00E6231D">
              <w:rPr>
                <w:sz w:val="18"/>
                <w:szCs w:val="18"/>
              </w:rPr>
              <w:t>)</w:t>
            </w:r>
            <w:r>
              <w:rPr>
                <w:sz w:val="18"/>
                <w:szCs w:val="18"/>
              </w:rPr>
              <w:t xml:space="preserve"> Size group 4</w:t>
            </w:r>
          </w:p>
        </w:tc>
      </w:tr>
    </w:tbl>
    <w:p w14:paraId="6DE2DDB0" w14:textId="5308CEC5" w:rsidR="00F22267" w:rsidRDefault="00F22267" w:rsidP="00F22267">
      <w:pPr>
        <w:pStyle w:val="jemr10BodyText"/>
        <w:spacing w:before="0"/>
        <w:ind w:firstLine="0"/>
      </w:pPr>
      <w:r w:rsidRPr="006E01E0">
        <w:rPr>
          <w:rStyle w:val="jemr17Note"/>
          <w:rFonts w:ascii="Times New Roman" w:hAnsi="Times New Roman"/>
          <w:i/>
        </w:rPr>
        <w:t xml:space="preserve">Figure </w:t>
      </w:r>
      <w:r>
        <w:rPr>
          <w:rStyle w:val="jemr17Note"/>
          <w:rFonts w:ascii="Times New Roman" w:hAnsi="Times New Roman"/>
          <w:i/>
        </w:rPr>
        <w:t>6.</w:t>
      </w:r>
      <w:r w:rsidRPr="006E01E0">
        <w:rPr>
          <w:rStyle w:val="jemr17Note"/>
          <w:rFonts w:ascii="Times New Roman" w:hAnsi="Times New Roman"/>
        </w:rPr>
        <w:t xml:space="preserve"> </w:t>
      </w:r>
      <w:r w:rsidRPr="00F22267">
        <w:rPr>
          <w:rStyle w:val="jemr17Note"/>
          <w:rFonts w:ascii="Times New Roman" w:hAnsi="Times New Roman"/>
        </w:rPr>
        <w:t>Simulation results for different particle size groups on one image. The particle amount is set to 200 and the focal length is 5.6.</w:t>
      </w:r>
    </w:p>
    <w:p w14:paraId="3994D7BB" w14:textId="3FB0E27E" w:rsidR="00681914" w:rsidRDefault="00A431C2" w:rsidP="00681914">
      <w:pPr>
        <w:pStyle w:val="jemr10BodyText"/>
      </w:pPr>
      <w:r>
        <w:t>Another important aspect of dirt is the size of diffe</w:t>
      </w:r>
      <w:r>
        <w:t>r</w:t>
      </w:r>
      <w:r>
        <w:t>ent part</w:t>
      </w:r>
      <w:r w:rsidR="00A35BA6">
        <w:t>icles. This effect is shown in F</w:t>
      </w:r>
      <w:r>
        <w:t>igure 6. The amount and focal length is fixed to 200 and 5.6 respe</w:t>
      </w:r>
      <w:r>
        <w:t>c</w:t>
      </w:r>
      <w:r>
        <w:t>tively. For real world recordings dust can occur in diffe</w:t>
      </w:r>
      <w:r>
        <w:t>r</w:t>
      </w:r>
      <w:r>
        <w:t>ent sizes for which we used four size groups. As can be seen in figure 6(d) they are not simple dots they are var</w:t>
      </w:r>
      <w:r>
        <w:t>y</w:t>
      </w:r>
      <w:r>
        <w:t>ing polygons.</w:t>
      </w:r>
    </w:p>
    <w:p w14:paraId="1E24FE5F" w14:textId="77777777" w:rsidR="00681914" w:rsidRDefault="00681914" w:rsidP="00681914">
      <w:pPr>
        <w:pStyle w:val="jemr10BodyText"/>
        <w:spacing w:after="0"/>
        <w:ind w:firstLine="0"/>
      </w:pPr>
      <w:r>
        <w:rPr>
          <w:noProof/>
          <w:lang w:val="de-DE" w:eastAsia="de-DE"/>
        </w:rPr>
        <w:drawing>
          <wp:inline distT="0" distB="0" distL="0" distR="0" wp14:anchorId="054AAE2E" wp14:editId="1D08C858">
            <wp:extent cx="1454149" cy="1090612"/>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Wolfgang2\AppData\Local\Microsoft\Windows\INetCache\Content.Word\x.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454149" cy="1090612"/>
                    </a:xfrm>
                    <a:prstGeom prst="rect">
                      <a:avLst/>
                    </a:prstGeom>
                    <a:noFill/>
                    <a:ln>
                      <a:noFill/>
                    </a:ln>
                  </pic:spPr>
                </pic:pic>
              </a:graphicData>
            </a:graphic>
          </wp:inline>
        </w:drawing>
      </w:r>
      <w:r>
        <w:rPr>
          <w:noProof/>
          <w:lang w:val="de-DE" w:eastAsia="de-DE"/>
        </w:rPr>
        <w:drawing>
          <wp:inline distT="0" distB="0" distL="0" distR="0" wp14:anchorId="74FAA332" wp14:editId="4E539D17">
            <wp:extent cx="1453866" cy="1090398"/>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olfgang2\AppData\Local\Microsoft\Windows\INetCache\Content.Word\xii.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477277" cy="1107956"/>
                    </a:xfrm>
                    <a:prstGeom prst="rect">
                      <a:avLst/>
                    </a:prstGeom>
                    <a:noFill/>
                    <a:ln>
                      <a:noFill/>
                    </a:ln>
                  </pic:spPr>
                </pic:pic>
              </a:graphicData>
            </a:graphic>
          </wp:inline>
        </w:drawing>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681914" w14:paraId="6851DB33" w14:textId="77777777" w:rsidTr="00201BAA">
        <w:trPr>
          <w:trHeight w:val="241"/>
        </w:trPr>
        <w:tc>
          <w:tcPr>
            <w:tcW w:w="2194" w:type="dxa"/>
          </w:tcPr>
          <w:p w14:paraId="0C3F4966" w14:textId="310AC970" w:rsidR="00681914" w:rsidRPr="00E6231D" w:rsidRDefault="00681914" w:rsidP="00201BAA">
            <w:pPr>
              <w:pStyle w:val="jemr10BodyText"/>
              <w:spacing w:before="0" w:after="0"/>
              <w:ind w:firstLine="0"/>
              <w:jc w:val="center"/>
              <w:rPr>
                <w:sz w:val="18"/>
                <w:szCs w:val="18"/>
              </w:rPr>
            </w:pPr>
            <w:r>
              <w:rPr>
                <w:sz w:val="18"/>
                <w:szCs w:val="18"/>
              </w:rPr>
              <w:t xml:space="preserve">(a) </w:t>
            </w:r>
            <w:r w:rsidR="00E44055" w:rsidRPr="00E44055">
              <w:rPr>
                <w:sz w:val="18"/>
                <w:szCs w:val="18"/>
              </w:rPr>
              <w:t>50 particles</w:t>
            </w:r>
          </w:p>
        </w:tc>
        <w:tc>
          <w:tcPr>
            <w:tcW w:w="2409" w:type="dxa"/>
          </w:tcPr>
          <w:p w14:paraId="72EF7B15" w14:textId="48FFDECE" w:rsidR="00681914" w:rsidRPr="00E6231D" w:rsidRDefault="00681914" w:rsidP="00201BAA">
            <w:pPr>
              <w:pStyle w:val="jemr10BodyText"/>
              <w:spacing w:before="0" w:after="0"/>
              <w:ind w:firstLine="0"/>
              <w:jc w:val="center"/>
              <w:rPr>
                <w:sz w:val="18"/>
                <w:szCs w:val="18"/>
              </w:rPr>
            </w:pPr>
            <w:r w:rsidRPr="00E6231D">
              <w:rPr>
                <w:sz w:val="18"/>
                <w:szCs w:val="18"/>
              </w:rPr>
              <w:t>(</w:t>
            </w:r>
            <w:r>
              <w:rPr>
                <w:sz w:val="18"/>
                <w:szCs w:val="18"/>
              </w:rPr>
              <w:t>b</w:t>
            </w:r>
            <w:r w:rsidRPr="00E6231D">
              <w:rPr>
                <w:sz w:val="18"/>
                <w:szCs w:val="18"/>
              </w:rPr>
              <w:t>)</w:t>
            </w:r>
            <w:r>
              <w:rPr>
                <w:sz w:val="18"/>
                <w:szCs w:val="18"/>
              </w:rPr>
              <w:t xml:space="preserve"> </w:t>
            </w:r>
            <w:r w:rsidR="00E44055">
              <w:rPr>
                <w:sz w:val="18"/>
                <w:szCs w:val="18"/>
              </w:rPr>
              <w:t>1</w:t>
            </w:r>
            <w:r w:rsidR="00E44055" w:rsidRPr="00E44055">
              <w:rPr>
                <w:sz w:val="18"/>
                <w:szCs w:val="18"/>
              </w:rPr>
              <w:t>50 particles</w:t>
            </w:r>
          </w:p>
        </w:tc>
      </w:tr>
    </w:tbl>
    <w:p w14:paraId="2753160F" w14:textId="77777777" w:rsidR="00681914" w:rsidRDefault="00681914" w:rsidP="00681914">
      <w:pPr>
        <w:pStyle w:val="jemr10BodyText"/>
        <w:spacing w:after="0"/>
        <w:ind w:firstLine="0"/>
      </w:pPr>
      <w:r>
        <w:rPr>
          <w:noProof/>
          <w:lang w:val="de-DE" w:eastAsia="de-DE"/>
        </w:rPr>
        <w:drawing>
          <wp:inline distT="0" distB="0" distL="0" distR="0" wp14:anchorId="78BE52CB" wp14:editId="387B34FA">
            <wp:extent cx="1447800" cy="10858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Wolfgang2\AppData\Local\Microsoft\Windows\INetCache\Content.Word\xiv.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47800" cy="1085850"/>
                    </a:xfrm>
                    <a:prstGeom prst="rect">
                      <a:avLst/>
                    </a:prstGeom>
                    <a:noFill/>
                    <a:ln>
                      <a:noFill/>
                    </a:ln>
                  </pic:spPr>
                </pic:pic>
              </a:graphicData>
            </a:graphic>
          </wp:inline>
        </w:drawing>
      </w:r>
      <w:r>
        <w:rPr>
          <w:noProof/>
          <w:lang w:val="de-DE" w:eastAsia="de-DE"/>
        </w:rPr>
        <w:drawing>
          <wp:inline distT="0" distB="0" distL="0" distR="0" wp14:anchorId="69AC1EC7" wp14:editId="0B25AED5">
            <wp:extent cx="1447800" cy="108585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Wolfgang2\AppData\Local\Microsoft\Windows\INetCache\Content.Word\xvii.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47800" cy="1085850"/>
                    </a:xfrm>
                    <a:prstGeom prst="rect">
                      <a:avLst/>
                    </a:prstGeom>
                    <a:noFill/>
                    <a:ln>
                      <a:noFill/>
                    </a:ln>
                  </pic:spPr>
                </pic:pic>
              </a:graphicData>
            </a:graphic>
          </wp:inline>
        </w:drawing>
      </w:r>
      <w:r w:rsidRPr="00A93D94">
        <w:t xml:space="preserve"> </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409"/>
      </w:tblGrid>
      <w:tr w:rsidR="00681914" w14:paraId="684C45F4" w14:textId="77777777" w:rsidTr="00201BAA">
        <w:trPr>
          <w:trHeight w:val="241"/>
        </w:trPr>
        <w:tc>
          <w:tcPr>
            <w:tcW w:w="2194" w:type="dxa"/>
          </w:tcPr>
          <w:p w14:paraId="398211D2" w14:textId="3AC7E42B" w:rsidR="00681914" w:rsidRPr="00E6231D" w:rsidRDefault="00681914" w:rsidP="00201BAA">
            <w:pPr>
              <w:pStyle w:val="jemr10BodyText"/>
              <w:spacing w:before="0" w:after="0"/>
              <w:ind w:firstLine="0"/>
              <w:jc w:val="center"/>
              <w:rPr>
                <w:sz w:val="18"/>
                <w:szCs w:val="18"/>
              </w:rPr>
            </w:pPr>
            <w:r>
              <w:rPr>
                <w:sz w:val="18"/>
                <w:szCs w:val="18"/>
              </w:rPr>
              <w:t xml:space="preserve">(c) </w:t>
            </w:r>
            <w:r w:rsidR="00E44055">
              <w:rPr>
                <w:sz w:val="18"/>
                <w:szCs w:val="18"/>
              </w:rPr>
              <w:t>2</w:t>
            </w:r>
            <w:r w:rsidR="00E44055" w:rsidRPr="00E44055">
              <w:rPr>
                <w:sz w:val="18"/>
                <w:szCs w:val="18"/>
              </w:rPr>
              <w:t>50 particles</w:t>
            </w:r>
          </w:p>
        </w:tc>
        <w:tc>
          <w:tcPr>
            <w:tcW w:w="2409" w:type="dxa"/>
          </w:tcPr>
          <w:p w14:paraId="4DF26CFF" w14:textId="6CDF8400" w:rsidR="00681914" w:rsidRPr="00E6231D" w:rsidRDefault="00681914" w:rsidP="00201BAA">
            <w:pPr>
              <w:pStyle w:val="jemr10BodyText"/>
              <w:spacing w:before="0" w:after="0"/>
              <w:ind w:firstLine="0"/>
              <w:jc w:val="center"/>
              <w:rPr>
                <w:sz w:val="18"/>
                <w:szCs w:val="18"/>
              </w:rPr>
            </w:pPr>
            <w:r w:rsidRPr="00E6231D">
              <w:rPr>
                <w:sz w:val="18"/>
                <w:szCs w:val="18"/>
              </w:rPr>
              <w:t>(</w:t>
            </w:r>
            <w:r>
              <w:rPr>
                <w:sz w:val="18"/>
                <w:szCs w:val="18"/>
              </w:rPr>
              <w:t>d</w:t>
            </w:r>
            <w:r w:rsidRPr="00E6231D">
              <w:rPr>
                <w:sz w:val="18"/>
                <w:szCs w:val="18"/>
              </w:rPr>
              <w:t>)</w:t>
            </w:r>
            <w:r>
              <w:rPr>
                <w:sz w:val="18"/>
                <w:szCs w:val="18"/>
              </w:rPr>
              <w:t xml:space="preserve"> </w:t>
            </w:r>
            <w:r w:rsidR="00E44055">
              <w:rPr>
                <w:sz w:val="18"/>
                <w:szCs w:val="18"/>
              </w:rPr>
              <w:t>3</w:t>
            </w:r>
            <w:r w:rsidR="00E44055" w:rsidRPr="00E44055">
              <w:rPr>
                <w:sz w:val="18"/>
                <w:szCs w:val="18"/>
              </w:rPr>
              <w:t>50 particles</w:t>
            </w:r>
          </w:p>
        </w:tc>
      </w:tr>
    </w:tbl>
    <w:p w14:paraId="407091C4" w14:textId="209DABA0" w:rsidR="00681914" w:rsidRDefault="00681914" w:rsidP="002F39E1">
      <w:pPr>
        <w:pStyle w:val="jemr10BodyText"/>
        <w:spacing w:before="0"/>
        <w:ind w:firstLine="0"/>
      </w:pPr>
      <w:r w:rsidRPr="006E01E0">
        <w:rPr>
          <w:rStyle w:val="jemr17Note"/>
          <w:rFonts w:ascii="Times New Roman" w:hAnsi="Times New Roman"/>
          <w:i/>
        </w:rPr>
        <w:lastRenderedPageBreak/>
        <w:t xml:space="preserve">Figure </w:t>
      </w:r>
      <w:r>
        <w:rPr>
          <w:rStyle w:val="jemr17Note"/>
          <w:rFonts w:ascii="Times New Roman" w:hAnsi="Times New Roman"/>
          <w:i/>
        </w:rPr>
        <w:t>7.</w:t>
      </w:r>
      <w:r w:rsidRPr="006E01E0">
        <w:rPr>
          <w:rStyle w:val="jemr17Note"/>
          <w:rFonts w:ascii="Times New Roman" w:hAnsi="Times New Roman"/>
        </w:rPr>
        <w:t xml:space="preserve"> </w:t>
      </w:r>
      <w:r w:rsidRPr="00681914">
        <w:rPr>
          <w:rStyle w:val="jemr17Note"/>
          <w:rFonts w:ascii="Times New Roman" w:hAnsi="Times New Roman"/>
        </w:rPr>
        <w:t>Simulation results for different amounts of particles on one image. The particle size group is set to 2 and the focal length is 5.6.</w:t>
      </w:r>
    </w:p>
    <w:p w14:paraId="47394503" w14:textId="164B9198" w:rsidR="00801BA2" w:rsidRPr="00822724" w:rsidRDefault="00A431C2" w:rsidP="00822724">
      <w:pPr>
        <w:pStyle w:val="jemr10BodyText"/>
      </w:pPr>
      <w:r>
        <w:t>The effect of the amount of particles rendered can be seen in Figure 7. The particles are spread uniformly over the image. This is one limitation of the current simul</w:t>
      </w:r>
      <w:r>
        <w:t>a</w:t>
      </w:r>
      <w:r>
        <w:t>tion, as realistic dust distributions would include the lens lenticular buckle of the camera and the curvature of the glasses of a subject.</w:t>
      </w:r>
    </w:p>
    <w:p w14:paraId="435FA4D3" w14:textId="51A428EF" w:rsidR="00822724" w:rsidRDefault="00822724" w:rsidP="00822724">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822724">
        <w:rPr>
          <w:sz w:val="28"/>
          <w:szCs w:val="28"/>
        </w:rPr>
        <w:t>Results</w:t>
      </w:r>
    </w:p>
    <w:p w14:paraId="0D19AC24" w14:textId="078E5E71" w:rsidR="00A938AD" w:rsidRDefault="00FA7ECE" w:rsidP="00DD3D93">
      <w:pPr>
        <w:pStyle w:val="jemr10BodyText"/>
        <w:spacing w:after="0"/>
        <w:ind w:firstLine="0"/>
      </w:pPr>
      <w:r>
        <w:pict w14:anchorId="654E4180">
          <v:shape id="_x0000_i1031" type="#_x0000_t75" style="width:231.6pt;height:154.55pt">
            <v:imagedata r:id="rId28" o:title="real_5px"/>
          </v:shape>
        </w:pict>
      </w:r>
    </w:p>
    <w:p w14:paraId="31A53A8B" w14:textId="79BA5FE1" w:rsidR="00A938AD" w:rsidRDefault="00A938AD" w:rsidP="00EF412E">
      <w:pPr>
        <w:pStyle w:val="jemr10BodyText"/>
        <w:spacing w:before="0"/>
        <w:ind w:firstLine="0"/>
      </w:pPr>
      <w:r w:rsidRPr="006E01E0">
        <w:rPr>
          <w:rStyle w:val="jemr17Note"/>
          <w:rFonts w:ascii="Times New Roman" w:hAnsi="Times New Roman"/>
          <w:i/>
        </w:rPr>
        <w:t xml:space="preserve">Figure </w:t>
      </w:r>
      <w:r>
        <w:rPr>
          <w:rStyle w:val="jemr17Note"/>
          <w:rFonts w:ascii="Times New Roman" w:hAnsi="Times New Roman"/>
          <w:i/>
        </w:rPr>
        <w:t>8.</w:t>
      </w:r>
      <w:r w:rsidRPr="006E01E0">
        <w:rPr>
          <w:rStyle w:val="jemr17Note"/>
          <w:rFonts w:ascii="Times New Roman" w:hAnsi="Times New Roman"/>
        </w:rPr>
        <w:t xml:space="preserve"> </w:t>
      </w:r>
      <w:r w:rsidRPr="00A938AD">
        <w:rPr>
          <w:rStyle w:val="jemr17Note"/>
          <w:rFonts w:ascii="Times New Roman" w:hAnsi="Times New Roman"/>
        </w:rPr>
        <w:t>Results on all data sets without dust simulation. The detection rate is shown with regard to the Euclidean distance error in pixels. The vertical red line shows the tracking rate at a 5 pixel error, the tolerance where all algorithms have reached saturation and that we will use throughout the following evalu</w:t>
      </w:r>
      <w:r w:rsidRPr="00A938AD">
        <w:rPr>
          <w:rStyle w:val="jemr17Note"/>
          <w:rFonts w:ascii="Times New Roman" w:hAnsi="Times New Roman"/>
        </w:rPr>
        <w:t>a</w:t>
      </w:r>
      <w:r w:rsidRPr="00A938AD">
        <w:rPr>
          <w:rStyle w:val="jemr17Note"/>
          <w:rFonts w:ascii="Times New Roman" w:hAnsi="Times New Roman"/>
        </w:rPr>
        <w:t>tion.</w:t>
      </w:r>
    </w:p>
    <w:p w14:paraId="1D911DA1" w14:textId="77777777" w:rsidR="001E62DD" w:rsidRDefault="001E62DD" w:rsidP="001E62DD">
      <w:pPr>
        <w:pStyle w:val="jemr10BodyText"/>
      </w:pPr>
      <w:r>
        <w:t>Figure 8 shows the detection rate of the evaluated a</w:t>
      </w:r>
      <w:r>
        <w:t>l</w:t>
      </w:r>
      <w:r>
        <w:t>gorithms over all data sets. The detection rate is reported based on the difference in pixels between the manually labeled and the automatically detected pupil center (pixel error). The red vertical line marks the results (i.e., dete</w:t>
      </w:r>
      <w:r>
        <w:t>c</w:t>
      </w:r>
      <w:r>
        <w:t xml:space="preserve">tion rate) for a pixel error of 5, which is considered as an acceptable pixel error for the given image resolution. </w:t>
      </w:r>
    </w:p>
    <w:p w14:paraId="6FFA4AD3" w14:textId="77777777" w:rsidR="001E62DD" w:rsidRDefault="001E62DD" w:rsidP="001E62DD">
      <w:pPr>
        <w:pStyle w:val="jemr10BodyText"/>
      </w:pPr>
      <w:r>
        <w:t>For the evaluation, we simulated the data sets with all combinations of focal length (i.e., 2.8, 4.0, and 5.6), size groups (1-4) and particle amount (50-500). Dirt particle placement is calculated based on a uniform distribution. To ensure the same dirt placement for each algorithm, we stored the simulation results and performed the evalu</w:t>
      </w:r>
      <w:r>
        <w:t>a</w:t>
      </w:r>
      <w:r>
        <w:t>tion on images.</w:t>
      </w:r>
    </w:p>
    <w:p w14:paraId="36D97914" w14:textId="5798C57E" w:rsidR="00AC4250" w:rsidRDefault="001E62DD" w:rsidP="005747BB">
      <w:pPr>
        <w:pStyle w:val="jemr10BodyText"/>
      </w:pPr>
      <w:r>
        <w:t>Tables 1, 2, 3, and 4 show the impact of different simulation parameters on the detection rate of the alg</w:t>
      </w:r>
      <w:r>
        <w:t>o</w:t>
      </w:r>
      <w:r>
        <w:lastRenderedPageBreak/>
        <w:t>rithms SET, Świrski, ExCuSe, and Else, respectively. The provided values describe the loss of detection rate for a pixel error of five in direct comparison to the detection rate on the original data set. According to these result, the algorithm SET Javadi et al. (2015) seems to be more robust to dust than the competitor algorithms. Interestin</w:t>
      </w:r>
      <w:r>
        <w:t>g</w:t>
      </w:r>
      <w:r>
        <w:t>ly, in Fuhl, Tonsen, et al. (2016), SET was found to ha</w:t>
      </w:r>
      <w:r>
        <w:t>n</w:t>
      </w:r>
      <w:r>
        <w:t>dle reflections inappropriately, yet in this evaluation SET showed highest robustness to simulated dirt. Only the focal length in combination with large amounts of white dust interferes with the pupil detection of this method. The reason for this robustness is related to the threshold based nature of SET.</w:t>
      </w:r>
    </w:p>
    <w:p w14:paraId="07EDBD22" w14:textId="00F8FF39" w:rsidR="004B6500" w:rsidRPr="00C73B70" w:rsidRDefault="00ED4D5E" w:rsidP="00ED4D5E">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rPr>
          <w:rFonts w:ascii="Times New Roman" w:hAnsi="Times New Roman"/>
          <w:i w:val="0"/>
        </w:rPr>
      </w:pPr>
      <w:r w:rsidRPr="00ED4D5E">
        <w:rPr>
          <w:rFonts w:ascii="Times New Roman" w:hAnsi="Times New Roman"/>
          <w:i w:val="0"/>
        </w:rPr>
        <w:t>Table 1. Performance of the SET algorithm. The results show the reduction in detection rate (in %) due to dirt for an error rate of 5 pixels. The baseline are detection rates achieved on clean images. F represents the focal length, SG the size group, whereas P50-P500 values specify the amount of particles. Bold highlights a reduction in the detection rate relatively to clean data of more than 10%.</w:t>
      </w:r>
    </w:p>
    <w:tbl>
      <w:tblPr>
        <w:tblW w:w="0" w:type="auto"/>
        <w:tblInd w:w="176" w:type="dxa"/>
        <w:tblLayout w:type="fixed"/>
        <w:tblLook w:val="0000" w:firstRow="0" w:lastRow="0" w:firstColumn="0" w:lastColumn="0" w:noHBand="0" w:noVBand="0"/>
      </w:tblPr>
      <w:tblGrid>
        <w:gridCol w:w="531"/>
        <w:gridCol w:w="331"/>
        <w:gridCol w:w="424"/>
        <w:gridCol w:w="625"/>
        <w:gridCol w:w="625"/>
        <w:gridCol w:w="625"/>
        <w:gridCol w:w="691"/>
        <w:gridCol w:w="625"/>
      </w:tblGrid>
      <w:tr w:rsidR="00AD7FDC" w:rsidRPr="00C73B70" w14:paraId="2E00F481" w14:textId="774543C1" w:rsidTr="005F55ED">
        <w:trPr>
          <w:cantSplit/>
          <w:trHeight w:val="18"/>
        </w:trPr>
        <w:tc>
          <w:tcPr>
            <w:tcW w:w="531" w:type="dxa"/>
            <w:tcBorders>
              <w:left w:val="none" w:sz="8" w:space="0" w:color="000000"/>
              <w:bottom w:val="single" w:sz="8" w:space="0" w:color="auto"/>
              <w:right w:val="single" w:sz="4" w:space="0" w:color="auto"/>
            </w:tcBorders>
          </w:tcPr>
          <w:p w14:paraId="0FA70096" w14:textId="3EAC89BA" w:rsidR="00F57F6E" w:rsidRPr="008D4313" w:rsidRDefault="00F57F6E" w:rsidP="00201BAA">
            <w:pPr>
              <w:pStyle w:val="jemr14TableCell"/>
              <w:tabs>
                <w:tab w:val="left" w:pos="709"/>
                <w:tab w:val="left" w:pos="1417"/>
              </w:tabs>
              <w:rPr>
                <w:sz w:val="16"/>
                <w:szCs w:val="16"/>
              </w:rPr>
            </w:pPr>
            <w:r w:rsidRPr="008D4313">
              <w:rPr>
                <w:sz w:val="16"/>
                <w:szCs w:val="16"/>
              </w:rPr>
              <w:t>F</w:t>
            </w:r>
          </w:p>
        </w:tc>
        <w:tc>
          <w:tcPr>
            <w:tcW w:w="331" w:type="dxa"/>
            <w:tcBorders>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23B55544" w14:textId="08BE82A7" w:rsidR="00F57F6E" w:rsidRPr="008D4313" w:rsidRDefault="00F57F6E" w:rsidP="00201BAA">
            <w:pPr>
              <w:pStyle w:val="jemr14TableCell"/>
              <w:tabs>
                <w:tab w:val="left" w:pos="709"/>
                <w:tab w:val="left" w:pos="1417"/>
              </w:tabs>
              <w:rPr>
                <w:sz w:val="16"/>
                <w:szCs w:val="16"/>
              </w:rPr>
            </w:pPr>
            <w:r w:rsidRPr="008D4313">
              <w:rPr>
                <w:sz w:val="16"/>
                <w:szCs w:val="16"/>
              </w:rPr>
              <w:t>SG</w:t>
            </w:r>
          </w:p>
        </w:tc>
        <w:tc>
          <w:tcPr>
            <w:tcW w:w="424" w:type="dxa"/>
            <w:tcBorders>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7E94D01D" w14:textId="7CFBFDE7" w:rsidR="00F57F6E" w:rsidRPr="008D4313" w:rsidRDefault="00F57F6E" w:rsidP="004B6500">
            <w:pPr>
              <w:pStyle w:val="jemr14TableCell"/>
              <w:tabs>
                <w:tab w:val="left" w:pos="709"/>
                <w:tab w:val="left" w:pos="1417"/>
              </w:tabs>
              <w:rPr>
                <w:sz w:val="16"/>
                <w:szCs w:val="16"/>
              </w:rPr>
            </w:pPr>
            <w:r w:rsidRPr="008D4313">
              <w:rPr>
                <w:sz w:val="16"/>
                <w:szCs w:val="16"/>
              </w:rPr>
              <w:t>P50</w:t>
            </w:r>
          </w:p>
        </w:tc>
        <w:tc>
          <w:tcPr>
            <w:tcW w:w="625" w:type="dxa"/>
            <w:tcBorders>
              <w:left w:val="single" w:sz="4" w:space="0" w:color="auto"/>
              <w:bottom w:val="single" w:sz="8" w:space="0" w:color="auto"/>
              <w:right w:val="single" w:sz="4" w:space="0" w:color="auto"/>
            </w:tcBorders>
          </w:tcPr>
          <w:p w14:paraId="37A4BD45" w14:textId="6F8F4187" w:rsidR="00F57F6E" w:rsidRPr="008D4313" w:rsidRDefault="00F57F6E" w:rsidP="00F57F6E">
            <w:pPr>
              <w:pStyle w:val="jemr14TableCell"/>
              <w:tabs>
                <w:tab w:val="left" w:pos="709"/>
                <w:tab w:val="left" w:pos="1417"/>
              </w:tabs>
              <w:rPr>
                <w:sz w:val="16"/>
                <w:szCs w:val="16"/>
              </w:rPr>
            </w:pPr>
            <w:r w:rsidRPr="008D4313">
              <w:rPr>
                <w:sz w:val="16"/>
                <w:szCs w:val="16"/>
              </w:rPr>
              <w:t>P100</w:t>
            </w:r>
          </w:p>
        </w:tc>
        <w:tc>
          <w:tcPr>
            <w:tcW w:w="625" w:type="dxa"/>
            <w:tcBorders>
              <w:left w:val="single" w:sz="4" w:space="0" w:color="auto"/>
              <w:bottom w:val="single" w:sz="8" w:space="0" w:color="auto"/>
              <w:right w:val="single" w:sz="4" w:space="0" w:color="auto"/>
            </w:tcBorders>
          </w:tcPr>
          <w:p w14:paraId="0660C8FB" w14:textId="64F42B4B" w:rsidR="00F57F6E" w:rsidRPr="008D4313" w:rsidRDefault="00F57F6E" w:rsidP="00F57F6E">
            <w:pPr>
              <w:pStyle w:val="jemr14TableCell"/>
              <w:tabs>
                <w:tab w:val="left" w:pos="709"/>
                <w:tab w:val="left" w:pos="1417"/>
              </w:tabs>
              <w:rPr>
                <w:sz w:val="16"/>
                <w:szCs w:val="16"/>
              </w:rPr>
            </w:pPr>
            <w:r w:rsidRPr="008D4313">
              <w:rPr>
                <w:sz w:val="16"/>
                <w:szCs w:val="16"/>
              </w:rPr>
              <w:t>P200</w:t>
            </w:r>
          </w:p>
        </w:tc>
        <w:tc>
          <w:tcPr>
            <w:tcW w:w="625" w:type="dxa"/>
            <w:tcBorders>
              <w:left w:val="single" w:sz="4" w:space="0" w:color="auto"/>
              <w:bottom w:val="single" w:sz="8" w:space="0" w:color="auto"/>
              <w:right w:val="single" w:sz="4" w:space="0" w:color="auto"/>
            </w:tcBorders>
          </w:tcPr>
          <w:p w14:paraId="713D97CD" w14:textId="062DC274" w:rsidR="00F57F6E" w:rsidRPr="008D4313" w:rsidRDefault="00F57F6E" w:rsidP="00F57F6E">
            <w:pPr>
              <w:pStyle w:val="jemr14TableCell"/>
              <w:tabs>
                <w:tab w:val="left" w:pos="709"/>
                <w:tab w:val="left" w:pos="1417"/>
              </w:tabs>
              <w:rPr>
                <w:sz w:val="16"/>
                <w:szCs w:val="16"/>
              </w:rPr>
            </w:pPr>
            <w:r w:rsidRPr="008D4313">
              <w:rPr>
                <w:sz w:val="16"/>
                <w:szCs w:val="16"/>
              </w:rPr>
              <w:t>P300</w:t>
            </w:r>
          </w:p>
        </w:tc>
        <w:tc>
          <w:tcPr>
            <w:tcW w:w="691" w:type="dxa"/>
            <w:tcBorders>
              <w:left w:val="single" w:sz="4" w:space="0" w:color="auto"/>
              <w:bottom w:val="single" w:sz="8" w:space="0" w:color="auto"/>
              <w:right w:val="single" w:sz="4" w:space="0" w:color="auto"/>
            </w:tcBorders>
          </w:tcPr>
          <w:p w14:paraId="13A05350" w14:textId="24898654" w:rsidR="00F57F6E" w:rsidRPr="008D4313" w:rsidRDefault="00F57F6E" w:rsidP="00F57F6E">
            <w:pPr>
              <w:pStyle w:val="jemr14TableCell"/>
              <w:tabs>
                <w:tab w:val="left" w:pos="709"/>
                <w:tab w:val="left" w:pos="1417"/>
              </w:tabs>
              <w:rPr>
                <w:sz w:val="16"/>
                <w:szCs w:val="16"/>
              </w:rPr>
            </w:pPr>
            <w:r w:rsidRPr="008D4313">
              <w:rPr>
                <w:sz w:val="16"/>
                <w:szCs w:val="16"/>
              </w:rPr>
              <w:t>P400</w:t>
            </w:r>
          </w:p>
        </w:tc>
        <w:tc>
          <w:tcPr>
            <w:tcW w:w="625" w:type="dxa"/>
            <w:tcBorders>
              <w:left w:val="single" w:sz="4" w:space="0" w:color="auto"/>
              <w:bottom w:val="single" w:sz="8" w:space="0" w:color="auto"/>
              <w:right w:val="none" w:sz="8" w:space="0" w:color="000000"/>
            </w:tcBorders>
          </w:tcPr>
          <w:p w14:paraId="37453EE5" w14:textId="4AF3021B" w:rsidR="00F57F6E" w:rsidRPr="008D4313" w:rsidRDefault="00F57F6E" w:rsidP="00F57F6E">
            <w:pPr>
              <w:pStyle w:val="jemr14TableCell"/>
              <w:tabs>
                <w:tab w:val="left" w:pos="709"/>
                <w:tab w:val="left" w:pos="1417"/>
              </w:tabs>
              <w:rPr>
                <w:sz w:val="16"/>
                <w:szCs w:val="16"/>
              </w:rPr>
            </w:pPr>
            <w:r w:rsidRPr="008D4313">
              <w:rPr>
                <w:sz w:val="16"/>
                <w:szCs w:val="16"/>
              </w:rPr>
              <w:t>P500</w:t>
            </w:r>
          </w:p>
        </w:tc>
      </w:tr>
      <w:tr w:rsidR="00AC4250" w:rsidRPr="00201BAA" w14:paraId="6F86CB5B" w14:textId="768AB3BA" w:rsidTr="005F55ED">
        <w:trPr>
          <w:cantSplit/>
          <w:trHeight w:val="784"/>
        </w:trPr>
        <w:tc>
          <w:tcPr>
            <w:tcW w:w="531" w:type="dxa"/>
            <w:tcBorders>
              <w:top w:val="single" w:sz="8" w:space="0" w:color="auto"/>
              <w:left w:val="none" w:sz="8" w:space="0" w:color="000000"/>
              <w:bottom w:val="single" w:sz="8" w:space="0" w:color="auto"/>
              <w:right w:val="single" w:sz="4" w:space="0" w:color="auto"/>
            </w:tcBorders>
            <w:vAlign w:val="center"/>
          </w:tcPr>
          <w:p w14:paraId="446D38C6" w14:textId="598D4283" w:rsidR="00AC4250" w:rsidRPr="008D4313" w:rsidRDefault="00AC4250" w:rsidP="004B6500">
            <w:pPr>
              <w:pStyle w:val="jemr14TableCell"/>
              <w:tabs>
                <w:tab w:val="left" w:pos="709"/>
                <w:tab w:val="left" w:pos="1417"/>
              </w:tabs>
              <w:rPr>
                <w:sz w:val="16"/>
                <w:szCs w:val="16"/>
              </w:rPr>
            </w:pPr>
            <w:r w:rsidRPr="008D4313">
              <w:rPr>
                <w:sz w:val="16"/>
                <w:szCs w:val="16"/>
              </w:rPr>
              <w:t>2.8</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06D3DA92" w14:textId="77777777" w:rsidR="00AC4250" w:rsidRPr="008D4313" w:rsidRDefault="00AC4250" w:rsidP="004B6500">
            <w:pPr>
              <w:pStyle w:val="jemr14TableCell"/>
              <w:tabs>
                <w:tab w:val="left" w:pos="709"/>
                <w:tab w:val="left" w:pos="1417"/>
              </w:tabs>
              <w:rPr>
                <w:sz w:val="16"/>
                <w:szCs w:val="16"/>
              </w:rPr>
            </w:pPr>
            <w:r w:rsidRPr="008D4313">
              <w:rPr>
                <w:sz w:val="16"/>
                <w:szCs w:val="16"/>
              </w:rPr>
              <w:t>1</w:t>
            </w:r>
          </w:p>
          <w:p w14:paraId="0874D7AD"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582CA03"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27999F47" w14:textId="058C977B"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22400256" w14:textId="77777777" w:rsidR="00AC4250" w:rsidRPr="008D4313" w:rsidRDefault="00AC4250" w:rsidP="004B6500">
            <w:pPr>
              <w:pStyle w:val="jemr14TableCell"/>
              <w:tabs>
                <w:tab w:val="left" w:pos="709"/>
                <w:tab w:val="left" w:pos="1417"/>
              </w:tabs>
              <w:rPr>
                <w:sz w:val="16"/>
                <w:szCs w:val="16"/>
              </w:rPr>
            </w:pPr>
            <w:r w:rsidRPr="008D4313">
              <w:rPr>
                <w:sz w:val="16"/>
                <w:szCs w:val="16"/>
              </w:rPr>
              <w:t>0</w:t>
            </w:r>
          </w:p>
          <w:p w14:paraId="0CA65704"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6464F527"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0FD81413" w14:textId="101DC04F" w:rsidR="00AC4250" w:rsidRPr="008D4313" w:rsidRDefault="00AC4250" w:rsidP="00201BAA">
            <w:pPr>
              <w:pStyle w:val="jemr14TableCell"/>
              <w:tabs>
                <w:tab w:val="left" w:pos="709"/>
                <w:tab w:val="left" w:pos="1417"/>
              </w:tabs>
              <w:rPr>
                <w:sz w:val="16"/>
                <w:szCs w:val="16"/>
              </w:rPr>
            </w:pPr>
            <w:r w:rsidRPr="008D4313">
              <w:rPr>
                <w:sz w:val="16"/>
                <w:szCs w:val="16"/>
              </w:rPr>
              <w:t>-3</w:t>
            </w:r>
          </w:p>
        </w:tc>
        <w:tc>
          <w:tcPr>
            <w:tcW w:w="625" w:type="dxa"/>
            <w:tcBorders>
              <w:top w:val="single" w:sz="8" w:space="0" w:color="auto"/>
              <w:left w:val="single" w:sz="4" w:space="0" w:color="auto"/>
              <w:bottom w:val="single" w:sz="8" w:space="0" w:color="auto"/>
              <w:right w:val="single" w:sz="4" w:space="0" w:color="auto"/>
            </w:tcBorders>
          </w:tcPr>
          <w:p w14:paraId="25D0E5ED"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5A11771C"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6B1347FC"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35869780" w14:textId="5DBD6E14" w:rsidR="00AC4250" w:rsidRPr="008D4313" w:rsidRDefault="00AC4250" w:rsidP="00201BAA">
            <w:pPr>
              <w:pStyle w:val="jemr14TableCell"/>
              <w:tabs>
                <w:tab w:val="left" w:pos="709"/>
                <w:tab w:val="left" w:pos="1417"/>
              </w:tabs>
              <w:rPr>
                <w:sz w:val="16"/>
                <w:szCs w:val="16"/>
              </w:rPr>
            </w:pPr>
            <w:r w:rsidRPr="008D4313">
              <w:rPr>
                <w:b/>
                <w:sz w:val="16"/>
                <w:szCs w:val="16"/>
              </w:rPr>
              <w:t>-13</w:t>
            </w:r>
          </w:p>
        </w:tc>
        <w:tc>
          <w:tcPr>
            <w:tcW w:w="625" w:type="dxa"/>
            <w:tcBorders>
              <w:top w:val="single" w:sz="8" w:space="0" w:color="auto"/>
              <w:left w:val="single" w:sz="4" w:space="0" w:color="auto"/>
              <w:bottom w:val="single" w:sz="8" w:space="0" w:color="auto"/>
              <w:right w:val="single" w:sz="4" w:space="0" w:color="auto"/>
            </w:tcBorders>
          </w:tcPr>
          <w:p w14:paraId="64B60AD4"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6CA51B7" w14:textId="77777777" w:rsidR="00AC4250" w:rsidRPr="008D4313" w:rsidRDefault="00AC4250" w:rsidP="00201BAA">
            <w:pPr>
              <w:pStyle w:val="jemr14TableCell"/>
              <w:tabs>
                <w:tab w:val="left" w:pos="709"/>
                <w:tab w:val="left" w:pos="1417"/>
              </w:tabs>
              <w:rPr>
                <w:sz w:val="16"/>
                <w:szCs w:val="16"/>
              </w:rPr>
            </w:pPr>
            <w:r w:rsidRPr="008D4313">
              <w:rPr>
                <w:sz w:val="16"/>
                <w:szCs w:val="16"/>
              </w:rPr>
              <w:t>-7</w:t>
            </w:r>
          </w:p>
          <w:p w14:paraId="0AADA62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-12</w:t>
            </w:r>
          </w:p>
          <w:p w14:paraId="22CF931C" w14:textId="42CB3939" w:rsidR="00AC4250" w:rsidRPr="008D4313" w:rsidRDefault="00AC4250" w:rsidP="00201BAA">
            <w:pPr>
              <w:pStyle w:val="jemr14TableCell"/>
              <w:tabs>
                <w:tab w:val="left" w:pos="709"/>
                <w:tab w:val="left" w:pos="1417"/>
              </w:tabs>
              <w:rPr>
                <w:sz w:val="16"/>
                <w:szCs w:val="16"/>
              </w:rPr>
            </w:pPr>
            <w:r w:rsidRPr="008D4313">
              <w:rPr>
                <w:b/>
                <w:sz w:val="16"/>
                <w:szCs w:val="16"/>
              </w:rPr>
              <w:t>-24</w:t>
            </w:r>
          </w:p>
        </w:tc>
        <w:tc>
          <w:tcPr>
            <w:tcW w:w="625" w:type="dxa"/>
            <w:tcBorders>
              <w:top w:val="single" w:sz="8" w:space="0" w:color="auto"/>
              <w:left w:val="single" w:sz="4" w:space="0" w:color="auto"/>
              <w:bottom w:val="single" w:sz="8" w:space="0" w:color="auto"/>
              <w:right w:val="single" w:sz="4" w:space="0" w:color="auto"/>
            </w:tcBorders>
          </w:tcPr>
          <w:p w14:paraId="4127F449"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4D376AD" w14:textId="77777777" w:rsidR="00AC4250" w:rsidRPr="008D4313" w:rsidRDefault="00AC4250" w:rsidP="00201BAA">
            <w:pPr>
              <w:pStyle w:val="jemr14TableCell"/>
              <w:tabs>
                <w:tab w:val="left" w:pos="709"/>
                <w:tab w:val="left" w:pos="1417"/>
              </w:tabs>
              <w:rPr>
                <w:sz w:val="16"/>
                <w:szCs w:val="16"/>
              </w:rPr>
            </w:pPr>
            <w:r w:rsidRPr="008D4313">
              <w:rPr>
                <w:sz w:val="16"/>
                <w:szCs w:val="16"/>
              </w:rPr>
              <w:t>-9</w:t>
            </w:r>
          </w:p>
          <w:p w14:paraId="2F7CA2B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-17</w:t>
            </w:r>
          </w:p>
          <w:p w14:paraId="7E245426" w14:textId="5B7C08F8" w:rsidR="00AC4250" w:rsidRPr="008D4313" w:rsidRDefault="00AC4250" w:rsidP="00201BAA">
            <w:pPr>
              <w:pStyle w:val="jemr14TableCell"/>
              <w:tabs>
                <w:tab w:val="left" w:pos="709"/>
                <w:tab w:val="left" w:pos="1417"/>
              </w:tabs>
              <w:rPr>
                <w:sz w:val="16"/>
                <w:szCs w:val="16"/>
              </w:rPr>
            </w:pPr>
            <w:r w:rsidRPr="008D4313">
              <w:rPr>
                <w:b/>
                <w:sz w:val="16"/>
                <w:szCs w:val="16"/>
              </w:rPr>
              <w:t>-22</w:t>
            </w:r>
          </w:p>
        </w:tc>
        <w:tc>
          <w:tcPr>
            <w:tcW w:w="691" w:type="dxa"/>
            <w:tcBorders>
              <w:top w:val="single" w:sz="8" w:space="0" w:color="auto"/>
              <w:left w:val="single" w:sz="4" w:space="0" w:color="auto"/>
              <w:bottom w:val="single" w:sz="8" w:space="0" w:color="auto"/>
              <w:right w:val="single" w:sz="4" w:space="0" w:color="auto"/>
            </w:tcBorders>
          </w:tcPr>
          <w:p w14:paraId="6676EF73"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7BCCFBDF"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-12</w:t>
            </w:r>
          </w:p>
          <w:p w14:paraId="01E785D6"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-29</w:t>
            </w:r>
          </w:p>
          <w:p w14:paraId="52BD3FA5" w14:textId="2A0624E8" w:rsidR="00AC4250" w:rsidRPr="008D4313" w:rsidRDefault="00AC4250" w:rsidP="00201BAA">
            <w:pPr>
              <w:pStyle w:val="jemr14TableCell"/>
              <w:tabs>
                <w:tab w:val="left" w:pos="709"/>
                <w:tab w:val="left" w:pos="1417"/>
              </w:tabs>
              <w:rPr>
                <w:sz w:val="16"/>
                <w:szCs w:val="16"/>
              </w:rPr>
            </w:pPr>
            <w:r w:rsidRPr="008D4313">
              <w:rPr>
                <w:b/>
                <w:sz w:val="16"/>
                <w:szCs w:val="16"/>
              </w:rPr>
              <w:t>-37</w:t>
            </w:r>
          </w:p>
        </w:tc>
        <w:tc>
          <w:tcPr>
            <w:tcW w:w="625" w:type="dxa"/>
            <w:tcBorders>
              <w:top w:val="single" w:sz="8" w:space="0" w:color="auto"/>
              <w:left w:val="single" w:sz="4" w:space="0" w:color="auto"/>
              <w:bottom w:val="single" w:sz="8" w:space="0" w:color="auto"/>
            </w:tcBorders>
          </w:tcPr>
          <w:p w14:paraId="76F26533"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4C2158C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-13</w:t>
            </w:r>
          </w:p>
          <w:p w14:paraId="3658934E"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-24</w:t>
            </w:r>
          </w:p>
          <w:p w14:paraId="421DCCEC" w14:textId="7F17E136" w:rsidR="00AC4250" w:rsidRPr="008D4313" w:rsidRDefault="00AC4250" w:rsidP="00201BAA">
            <w:pPr>
              <w:pStyle w:val="jemr14TableCell"/>
              <w:tabs>
                <w:tab w:val="left" w:pos="709"/>
                <w:tab w:val="left" w:pos="1417"/>
              </w:tabs>
              <w:rPr>
                <w:sz w:val="16"/>
                <w:szCs w:val="16"/>
              </w:rPr>
            </w:pPr>
            <w:r w:rsidRPr="008D4313">
              <w:rPr>
                <w:b/>
                <w:sz w:val="16"/>
                <w:szCs w:val="16"/>
              </w:rPr>
              <w:t>-52</w:t>
            </w:r>
          </w:p>
        </w:tc>
      </w:tr>
      <w:tr w:rsidR="00AC4250" w:rsidRPr="00C73B70" w14:paraId="4B7F8FE5" w14:textId="77777777" w:rsidTr="005F55ED">
        <w:trPr>
          <w:cantSplit/>
          <w:trHeight w:val="756"/>
        </w:trPr>
        <w:tc>
          <w:tcPr>
            <w:tcW w:w="531" w:type="dxa"/>
            <w:tcBorders>
              <w:top w:val="single" w:sz="8" w:space="0" w:color="auto"/>
              <w:left w:val="none" w:sz="8" w:space="0" w:color="000000"/>
              <w:bottom w:val="single" w:sz="8" w:space="0" w:color="auto"/>
              <w:right w:val="single" w:sz="4" w:space="0" w:color="auto"/>
            </w:tcBorders>
            <w:vAlign w:val="center"/>
          </w:tcPr>
          <w:p w14:paraId="58CD7835" w14:textId="72FC9EC6" w:rsidR="00AC4250" w:rsidRPr="008D4313" w:rsidRDefault="00AC4250" w:rsidP="00201BAA">
            <w:pPr>
              <w:pStyle w:val="jemr14TableCell"/>
              <w:tabs>
                <w:tab w:val="left" w:pos="709"/>
                <w:tab w:val="left" w:pos="1417"/>
              </w:tabs>
              <w:rPr>
                <w:sz w:val="16"/>
                <w:szCs w:val="16"/>
              </w:rPr>
            </w:pPr>
            <w:r w:rsidRPr="008D4313">
              <w:rPr>
                <w:sz w:val="16"/>
                <w:szCs w:val="16"/>
              </w:rPr>
              <w:t>4.0</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0704D006"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5EAD38A4"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662C9D7"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D8978AC" w14:textId="06E603EB"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79638CBB"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7B1ADC70"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5087B44A"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DE73C24" w14:textId="011C619D" w:rsidR="00AC4250" w:rsidRPr="008D4313" w:rsidRDefault="00AC4250" w:rsidP="00201BAA">
            <w:pPr>
              <w:pStyle w:val="jemr14TableCell"/>
              <w:tabs>
                <w:tab w:val="left" w:pos="709"/>
                <w:tab w:val="left" w:pos="1417"/>
              </w:tabs>
              <w:rPr>
                <w:sz w:val="16"/>
                <w:szCs w:val="16"/>
              </w:rPr>
            </w:pPr>
            <w:r w:rsidRPr="008D4313">
              <w:rPr>
                <w:sz w:val="16"/>
                <w:szCs w:val="16"/>
              </w:rPr>
              <w:t>-1</w:t>
            </w:r>
          </w:p>
        </w:tc>
        <w:tc>
          <w:tcPr>
            <w:tcW w:w="625" w:type="dxa"/>
            <w:tcBorders>
              <w:top w:val="single" w:sz="8" w:space="0" w:color="auto"/>
              <w:left w:val="single" w:sz="4" w:space="0" w:color="auto"/>
              <w:bottom w:val="single" w:sz="8" w:space="0" w:color="auto"/>
              <w:right w:val="single" w:sz="4" w:space="0" w:color="auto"/>
            </w:tcBorders>
          </w:tcPr>
          <w:p w14:paraId="0D3FCE30"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63D5CD1E"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1C2AF542" w14:textId="77777777" w:rsidR="00AC4250" w:rsidRPr="008D4313" w:rsidRDefault="00AC4250" w:rsidP="00201BAA">
            <w:pPr>
              <w:pStyle w:val="jemr14TableCell"/>
              <w:tabs>
                <w:tab w:val="left" w:pos="709"/>
                <w:tab w:val="left" w:pos="1417"/>
              </w:tabs>
              <w:rPr>
                <w:sz w:val="16"/>
                <w:szCs w:val="16"/>
              </w:rPr>
            </w:pPr>
            <w:r w:rsidRPr="008D4313">
              <w:rPr>
                <w:sz w:val="16"/>
                <w:szCs w:val="16"/>
              </w:rPr>
              <w:t>-6</w:t>
            </w:r>
          </w:p>
          <w:p w14:paraId="2AFB333B" w14:textId="370F9408" w:rsidR="00AC4250" w:rsidRPr="008D4313" w:rsidRDefault="00AC4250" w:rsidP="00201BAA">
            <w:pPr>
              <w:pStyle w:val="jemr14TableCell"/>
              <w:tabs>
                <w:tab w:val="left" w:pos="709"/>
                <w:tab w:val="left" w:pos="1417"/>
              </w:tabs>
              <w:rPr>
                <w:sz w:val="16"/>
                <w:szCs w:val="16"/>
              </w:rPr>
            </w:pPr>
            <w:r w:rsidRPr="008D4313">
              <w:rPr>
                <w:sz w:val="16"/>
                <w:szCs w:val="16"/>
              </w:rPr>
              <w:t>-3</w:t>
            </w:r>
          </w:p>
        </w:tc>
        <w:tc>
          <w:tcPr>
            <w:tcW w:w="625" w:type="dxa"/>
            <w:tcBorders>
              <w:top w:val="single" w:sz="8" w:space="0" w:color="auto"/>
              <w:left w:val="single" w:sz="4" w:space="0" w:color="auto"/>
              <w:bottom w:val="single" w:sz="8" w:space="0" w:color="auto"/>
              <w:right w:val="single" w:sz="4" w:space="0" w:color="auto"/>
            </w:tcBorders>
          </w:tcPr>
          <w:p w14:paraId="5F7ECFA0"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1EF0298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7E7527C8" w14:textId="77777777" w:rsidR="00AC4250" w:rsidRPr="008D4313" w:rsidRDefault="00AC4250" w:rsidP="00201BAA">
            <w:pPr>
              <w:pStyle w:val="jemr14TableCell"/>
              <w:tabs>
                <w:tab w:val="left" w:pos="709"/>
                <w:tab w:val="left" w:pos="1417"/>
              </w:tabs>
              <w:rPr>
                <w:sz w:val="16"/>
                <w:szCs w:val="16"/>
              </w:rPr>
            </w:pPr>
            <w:r w:rsidRPr="008D4313">
              <w:rPr>
                <w:sz w:val="16"/>
                <w:szCs w:val="16"/>
              </w:rPr>
              <w:t>-7</w:t>
            </w:r>
          </w:p>
          <w:p w14:paraId="01E9258B" w14:textId="6F840F67" w:rsidR="00AC4250" w:rsidRPr="008D4313" w:rsidRDefault="00AC4250" w:rsidP="00201BAA">
            <w:pPr>
              <w:pStyle w:val="jemr14TableCell"/>
              <w:tabs>
                <w:tab w:val="left" w:pos="709"/>
                <w:tab w:val="left" w:pos="1417"/>
              </w:tabs>
              <w:rPr>
                <w:sz w:val="16"/>
                <w:szCs w:val="16"/>
              </w:rPr>
            </w:pPr>
            <w:r w:rsidRPr="008D4313">
              <w:rPr>
                <w:sz w:val="16"/>
                <w:szCs w:val="16"/>
              </w:rPr>
              <w:t>-6</w:t>
            </w:r>
          </w:p>
        </w:tc>
        <w:tc>
          <w:tcPr>
            <w:tcW w:w="625" w:type="dxa"/>
            <w:tcBorders>
              <w:top w:val="single" w:sz="8" w:space="0" w:color="auto"/>
              <w:left w:val="single" w:sz="4" w:space="0" w:color="auto"/>
              <w:bottom w:val="single" w:sz="8" w:space="0" w:color="auto"/>
              <w:right w:val="single" w:sz="4" w:space="0" w:color="auto"/>
            </w:tcBorders>
          </w:tcPr>
          <w:p w14:paraId="6F1DB6D9"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61FC8E47"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30EB25EA" w14:textId="77777777" w:rsidR="00AC4250" w:rsidRPr="008D4313" w:rsidRDefault="00AC4250" w:rsidP="00201BAA">
            <w:pPr>
              <w:pStyle w:val="jemr14TableCell"/>
              <w:tabs>
                <w:tab w:val="left" w:pos="709"/>
                <w:tab w:val="left" w:pos="1417"/>
              </w:tabs>
              <w:rPr>
                <w:sz w:val="16"/>
                <w:szCs w:val="16"/>
              </w:rPr>
            </w:pPr>
            <w:r w:rsidRPr="008D4313">
              <w:rPr>
                <w:sz w:val="16"/>
                <w:szCs w:val="16"/>
              </w:rPr>
              <w:t>-9</w:t>
            </w:r>
          </w:p>
          <w:p w14:paraId="6852076E" w14:textId="481A5FF8" w:rsidR="00AC4250" w:rsidRPr="008D4313" w:rsidRDefault="00AC4250" w:rsidP="00201BAA">
            <w:pPr>
              <w:pStyle w:val="jemr14TableCell"/>
              <w:tabs>
                <w:tab w:val="left" w:pos="709"/>
                <w:tab w:val="left" w:pos="1417"/>
              </w:tabs>
              <w:rPr>
                <w:sz w:val="16"/>
                <w:szCs w:val="16"/>
              </w:rPr>
            </w:pPr>
            <w:r w:rsidRPr="008D4313">
              <w:rPr>
                <w:b/>
                <w:sz w:val="16"/>
                <w:szCs w:val="16"/>
              </w:rPr>
              <w:t>-12</w:t>
            </w:r>
          </w:p>
        </w:tc>
        <w:tc>
          <w:tcPr>
            <w:tcW w:w="691" w:type="dxa"/>
            <w:tcBorders>
              <w:top w:val="single" w:sz="8" w:space="0" w:color="auto"/>
              <w:left w:val="single" w:sz="4" w:space="0" w:color="auto"/>
              <w:bottom w:val="single" w:sz="8" w:space="0" w:color="auto"/>
              <w:right w:val="single" w:sz="4" w:space="0" w:color="auto"/>
            </w:tcBorders>
          </w:tcPr>
          <w:p w14:paraId="71199EA6"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EE836EB"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2D8FD5E0" w14:textId="77777777" w:rsidR="00AC4250" w:rsidRPr="008D4313" w:rsidRDefault="00AC4250" w:rsidP="00201BAA">
            <w:pPr>
              <w:pStyle w:val="jemr14TableCell"/>
              <w:tabs>
                <w:tab w:val="left" w:pos="709"/>
                <w:tab w:val="left" w:pos="1417"/>
              </w:tabs>
              <w:rPr>
                <w:sz w:val="16"/>
                <w:szCs w:val="16"/>
              </w:rPr>
            </w:pPr>
            <w:r w:rsidRPr="008D4313">
              <w:rPr>
                <w:sz w:val="16"/>
                <w:szCs w:val="16"/>
              </w:rPr>
              <w:t>-9</w:t>
            </w:r>
          </w:p>
          <w:p w14:paraId="2DF4012C" w14:textId="020CB9A3" w:rsidR="00AC4250" w:rsidRPr="008D4313" w:rsidRDefault="00AC4250" w:rsidP="00201BAA">
            <w:pPr>
              <w:pStyle w:val="jemr14TableCell"/>
              <w:tabs>
                <w:tab w:val="left" w:pos="709"/>
                <w:tab w:val="left" w:pos="1417"/>
              </w:tabs>
              <w:rPr>
                <w:sz w:val="16"/>
                <w:szCs w:val="16"/>
              </w:rPr>
            </w:pPr>
            <w:r w:rsidRPr="008D4313">
              <w:rPr>
                <w:b/>
                <w:sz w:val="16"/>
                <w:szCs w:val="16"/>
              </w:rPr>
              <w:t>-20</w:t>
            </w:r>
          </w:p>
        </w:tc>
        <w:tc>
          <w:tcPr>
            <w:tcW w:w="625" w:type="dxa"/>
            <w:tcBorders>
              <w:top w:val="single" w:sz="8" w:space="0" w:color="auto"/>
              <w:left w:val="single" w:sz="4" w:space="0" w:color="auto"/>
              <w:bottom w:val="single" w:sz="8" w:space="0" w:color="auto"/>
            </w:tcBorders>
          </w:tcPr>
          <w:p w14:paraId="7061EAA3"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77735C4F"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-11</w:t>
            </w:r>
          </w:p>
          <w:p w14:paraId="1FA92E86"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-20</w:t>
            </w:r>
          </w:p>
          <w:p w14:paraId="04DDC948" w14:textId="386A8CD8" w:rsidR="00AC4250" w:rsidRPr="008D4313" w:rsidRDefault="00AC4250" w:rsidP="00201BAA">
            <w:pPr>
              <w:pStyle w:val="jemr14TableCell"/>
              <w:tabs>
                <w:tab w:val="left" w:pos="709"/>
                <w:tab w:val="left" w:pos="1417"/>
              </w:tabs>
              <w:rPr>
                <w:sz w:val="16"/>
                <w:szCs w:val="16"/>
              </w:rPr>
            </w:pPr>
            <w:r w:rsidRPr="008D4313">
              <w:rPr>
                <w:b/>
                <w:sz w:val="16"/>
                <w:szCs w:val="16"/>
              </w:rPr>
              <w:t>-36</w:t>
            </w:r>
          </w:p>
        </w:tc>
      </w:tr>
      <w:tr w:rsidR="00AC4250" w:rsidRPr="00C73B70" w14:paraId="16091D91" w14:textId="77777777" w:rsidTr="005F55ED">
        <w:trPr>
          <w:cantSplit/>
          <w:trHeight w:val="587"/>
        </w:trPr>
        <w:tc>
          <w:tcPr>
            <w:tcW w:w="531" w:type="dxa"/>
            <w:tcBorders>
              <w:top w:val="single" w:sz="8" w:space="0" w:color="auto"/>
              <w:left w:val="none" w:sz="8" w:space="0" w:color="000000"/>
              <w:bottom w:val="single" w:sz="8" w:space="0" w:color="auto"/>
              <w:right w:val="single" w:sz="4" w:space="0" w:color="auto"/>
            </w:tcBorders>
            <w:vAlign w:val="center"/>
          </w:tcPr>
          <w:p w14:paraId="356DFE8D" w14:textId="6064156D" w:rsidR="00AC4250" w:rsidRPr="008D4313" w:rsidRDefault="00AC4250" w:rsidP="00201BAA">
            <w:pPr>
              <w:pStyle w:val="jemr14TableCell"/>
              <w:tabs>
                <w:tab w:val="left" w:pos="709"/>
                <w:tab w:val="left" w:pos="1417"/>
              </w:tabs>
              <w:rPr>
                <w:sz w:val="16"/>
                <w:szCs w:val="16"/>
              </w:rPr>
            </w:pPr>
            <w:r w:rsidRPr="008D4313">
              <w:rPr>
                <w:sz w:val="16"/>
                <w:szCs w:val="16"/>
              </w:rPr>
              <w:t>5.6</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3EDA70A0"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5D1F7893"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1B618010"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7CB3B5E" w14:textId="067AA56E"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29589286"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45F9EB2E"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1FC02F03"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2AB15E51" w14:textId="2AD83DC3" w:rsidR="00AC4250" w:rsidRPr="008D4313" w:rsidRDefault="00AC4250" w:rsidP="00201BAA">
            <w:pPr>
              <w:pStyle w:val="jemr14TableCell"/>
              <w:tabs>
                <w:tab w:val="left" w:pos="709"/>
                <w:tab w:val="left" w:pos="1417"/>
              </w:tabs>
              <w:rPr>
                <w:sz w:val="16"/>
                <w:szCs w:val="16"/>
              </w:rPr>
            </w:pPr>
            <w:r w:rsidRPr="008D4313">
              <w:rPr>
                <w:sz w:val="16"/>
                <w:szCs w:val="16"/>
              </w:rPr>
              <w:t>-2</w:t>
            </w:r>
          </w:p>
        </w:tc>
        <w:tc>
          <w:tcPr>
            <w:tcW w:w="625" w:type="dxa"/>
            <w:tcBorders>
              <w:top w:val="single" w:sz="8" w:space="0" w:color="auto"/>
              <w:left w:val="single" w:sz="4" w:space="0" w:color="auto"/>
              <w:bottom w:val="single" w:sz="8" w:space="0" w:color="auto"/>
              <w:right w:val="single" w:sz="4" w:space="0" w:color="auto"/>
            </w:tcBorders>
          </w:tcPr>
          <w:p w14:paraId="268F15F9"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5A4AB51E"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7F131A8F"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717C02BE" w14:textId="1AEED7E9" w:rsidR="00AC4250" w:rsidRPr="008D4313" w:rsidRDefault="00AC4250" w:rsidP="00201BAA">
            <w:pPr>
              <w:pStyle w:val="jemr14TableCell"/>
              <w:tabs>
                <w:tab w:val="left" w:pos="709"/>
                <w:tab w:val="left" w:pos="1417"/>
              </w:tabs>
              <w:rPr>
                <w:sz w:val="16"/>
                <w:szCs w:val="16"/>
              </w:rPr>
            </w:pPr>
            <w:r w:rsidRPr="008D4313">
              <w:rPr>
                <w:sz w:val="16"/>
                <w:szCs w:val="16"/>
              </w:rPr>
              <w:t>-2</w:t>
            </w:r>
          </w:p>
        </w:tc>
        <w:tc>
          <w:tcPr>
            <w:tcW w:w="625" w:type="dxa"/>
            <w:tcBorders>
              <w:top w:val="single" w:sz="8" w:space="0" w:color="auto"/>
              <w:left w:val="single" w:sz="4" w:space="0" w:color="auto"/>
              <w:bottom w:val="single" w:sz="8" w:space="0" w:color="auto"/>
              <w:right w:val="single" w:sz="4" w:space="0" w:color="auto"/>
            </w:tcBorders>
          </w:tcPr>
          <w:p w14:paraId="3ABABED3"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93770EF"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4EF447DB" w14:textId="77777777" w:rsidR="00AC4250" w:rsidRPr="008D4313" w:rsidRDefault="00AC4250" w:rsidP="00201BAA">
            <w:pPr>
              <w:pStyle w:val="jemr14TableCell"/>
              <w:tabs>
                <w:tab w:val="left" w:pos="709"/>
                <w:tab w:val="left" w:pos="1417"/>
              </w:tabs>
              <w:rPr>
                <w:sz w:val="16"/>
                <w:szCs w:val="16"/>
              </w:rPr>
            </w:pPr>
            <w:r w:rsidRPr="008D4313">
              <w:rPr>
                <w:sz w:val="16"/>
                <w:szCs w:val="16"/>
              </w:rPr>
              <w:t>-9</w:t>
            </w:r>
          </w:p>
          <w:p w14:paraId="3D823181" w14:textId="0C757DE5" w:rsidR="00AC4250" w:rsidRPr="008D4313" w:rsidRDefault="00AC4250" w:rsidP="00201BAA">
            <w:pPr>
              <w:pStyle w:val="jemr14TableCell"/>
              <w:tabs>
                <w:tab w:val="left" w:pos="709"/>
                <w:tab w:val="left" w:pos="1417"/>
              </w:tabs>
              <w:rPr>
                <w:sz w:val="16"/>
                <w:szCs w:val="16"/>
              </w:rPr>
            </w:pPr>
            <w:r w:rsidRPr="008D4313">
              <w:rPr>
                <w:sz w:val="16"/>
                <w:szCs w:val="16"/>
              </w:rPr>
              <w:t>-8</w:t>
            </w:r>
          </w:p>
        </w:tc>
        <w:tc>
          <w:tcPr>
            <w:tcW w:w="625" w:type="dxa"/>
            <w:tcBorders>
              <w:top w:val="single" w:sz="8" w:space="0" w:color="auto"/>
              <w:left w:val="single" w:sz="4" w:space="0" w:color="auto"/>
              <w:bottom w:val="single" w:sz="8" w:space="0" w:color="auto"/>
              <w:right w:val="single" w:sz="4" w:space="0" w:color="auto"/>
            </w:tcBorders>
          </w:tcPr>
          <w:p w14:paraId="5F332027"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476566D6"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18270473"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46B1ECB7" w14:textId="2BE2680D" w:rsidR="00AC4250" w:rsidRPr="008D4313" w:rsidRDefault="00AC4250" w:rsidP="00201BAA">
            <w:pPr>
              <w:pStyle w:val="jemr14TableCell"/>
              <w:tabs>
                <w:tab w:val="left" w:pos="709"/>
                <w:tab w:val="left" w:pos="1417"/>
              </w:tabs>
              <w:rPr>
                <w:sz w:val="16"/>
                <w:szCs w:val="16"/>
              </w:rPr>
            </w:pPr>
            <w:r w:rsidRPr="008D4313">
              <w:rPr>
                <w:b/>
                <w:sz w:val="16"/>
                <w:szCs w:val="16"/>
              </w:rPr>
              <w:t>-18</w:t>
            </w:r>
          </w:p>
        </w:tc>
        <w:tc>
          <w:tcPr>
            <w:tcW w:w="691" w:type="dxa"/>
            <w:tcBorders>
              <w:top w:val="single" w:sz="8" w:space="0" w:color="auto"/>
              <w:left w:val="single" w:sz="4" w:space="0" w:color="auto"/>
              <w:bottom w:val="single" w:sz="8" w:space="0" w:color="auto"/>
              <w:right w:val="single" w:sz="4" w:space="0" w:color="auto"/>
            </w:tcBorders>
          </w:tcPr>
          <w:p w14:paraId="0F87E596"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6B7F66FC"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119EB3EE"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32D313EE" w14:textId="106977F9" w:rsidR="00AC4250" w:rsidRPr="008D4313" w:rsidRDefault="00AC4250" w:rsidP="00201BAA">
            <w:pPr>
              <w:pStyle w:val="jemr14TableCell"/>
              <w:tabs>
                <w:tab w:val="left" w:pos="709"/>
                <w:tab w:val="left" w:pos="1417"/>
              </w:tabs>
              <w:rPr>
                <w:sz w:val="16"/>
                <w:szCs w:val="16"/>
              </w:rPr>
            </w:pPr>
            <w:r w:rsidRPr="008D4313">
              <w:rPr>
                <w:b/>
                <w:sz w:val="16"/>
                <w:szCs w:val="16"/>
              </w:rPr>
              <w:t>-18</w:t>
            </w:r>
          </w:p>
        </w:tc>
        <w:tc>
          <w:tcPr>
            <w:tcW w:w="625" w:type="dxa"/>
            <w:tcBorders>
              <w:top w:val="single" w:sz="8" w:space="0" w:color="auto"/>
              <w:left w:val="single" w:sz="4" w:space="0" w:color="auto"/>
              <w:bottom w:val="single" w:sz="8" w:space="0" w:color="auto"/>
            </w:tcBorders>
          </w:tcPr>
          <w:p w14:paraId="356349D0"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D139245"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32DF358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66B05711" w14:textId="3814B144" w:rsidR="00AC4250" w:rsidRPr="008D4313" w:rsidRDefault="00AC4250" w:rsidP="00201BAA">
            <w:pPr>
              <w:pStyle w:val="jemr14TableCell"/>
              <w:tabs>
                <w:tab w:val="left" w:pos="709"/>
                <w:tab w:val="left" w:pos="1417"/>
              </w:tabs>
              <w:rPr>
                <w:sz w:val="16"/>
                <w:szCs w:val="16"/>
              </w:rPr>
            </w:pPr>
            <w:r w:rsidRPr="008D4313">
              <w:rPr>
                <w:b/>
                <w:sz w:val="16"/>
                <w:szCs w:val="16"/>
              </w:rPr>
              <w:t>-21</w:t>
            </w:r>
          </w:p>
        </w:tc>
      </w:tr>
    </w:tbl>
    <w:p w14:paraId="05157C46" w14:textId="77777777" w:rsidR="00BE0A60" w:rsidRDefault="00BE0A60" w:rsidP="00ED4D5E">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rPr>
          <w:rFonts w:ascii="Times New Roman" w:hAnsi="Times New Roman"/>
          <w:i w:val="0"/>
        </w:rPr>
      </w:pPr>
    </w:p>
    <w:p w14:paraId="4190E8AE" w14:textId="77777777" w:rsidR="00BE0A60" w:rsidRDefault="00BE0A60">
      <w:pPr>
        <w:rPr>
          <w:rFonts w:eastAsia="ヒラギノ角ゴ Pro W3"/>
          <w:color w:val="000000"/>
          <w:sz w:val="18"/>
          <w:szCs w:val="20"/>
        </w:rPr>
      </w:pPr>
      <w:r>
        <w:rPr>
          <w:i/>
        </w:rPr>
        <w:br w:type="page"/>
      </w:r>
    </w:p>
    <w:p w14:paraId="0B63796A" w14:textId="244D3903" w:rsidR="00ED4D5E" w:rsidRPr="00C73B70" w:rsidRDefault="00ED4D5E" w:rsidP="00ED4D5E">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rPr>
          <w:rFonts w:ascii="Times New Roman" w:hAnsi="Times New Roman"/>
          <w:i w:val="0"/>
        </w:rPr>
      </w:pPr>
      <w:r w:rsidRPr="00ED4D5E">
        <w:rPr>
          <w:rFonts w:ascii="Times New Roman" w:hAnsi="Times New Roman"/>
          <w:i w:val="0"/>
        </w:rPr>
        <w:lastRenderedPageBreak/>
        <w:t xml:space="preserve">Table 2. Performance of the </w:t>
      </w:r>
      <w:r w:rsidRPr="00ED4D5E">
        <w:rPr>
          <w:i w:val="0"/>
        </w:rPr>
        <w:t>Ś</w:t>
      </w:r>
      <w:r w:rsidRPr="00ED4D5E">
        <w:rPr>
          <w:rFonts w:ascii="Times New Roman" w:hAnsi="Times New Roman"/>
          <w:i w:val="0"/>
        </w:rPr>
        <w:t>wirski algorithm. The results show the reduction in detection rate (in %) due to dirt for an error rate of 5 pixels. The baseline are detection rates achieved on clean images. F represents the focal length, SG the size group, whereas P50-P500 values specify the amount of particles. Bold highlights a reduction in the detection rate relatively to clean data of more than 10%.</w:t>
      </w:r>
    </w:p>
    <w:tbl>
      <w:tblPr>
        <w:tblW w:w="4477" w:type="dxa"/>
        <w:tblInd w:w="176" w:type="dxa"/>
        <w:tblLook w:val="0000" w:firstRow="0" w:lastRow="0" w:firstColumn="0" w:lastColumn="0" w:noHBand="0" w:noVBand="0"/>
      </w:tblPr>
      <w:tblGrid>
        <w:gridCol w:w="531"/>
        <w:gridCol w:w="331"/>
        <w:gridCol w:w="424"/>
        <w:gridCol w:w="625"/>
        <w:gridCol w:w="625"/>
        <w:gridCol w:w="625"/>
        <w:gridCol w:w="691"/>
        <w:gridCol w:w="625"/>
      </w:tblGrid>
      <w:tr w:rsidR="00ED4D5E" w:rsidRPr="00C73B70" w14:paraId="1C7CBB3B" w14:textId="77777777" w:rsidTr="005F55ED">
        <w:trPr>
          <w:cantSplit/>
          <w:trHeight w:val="19"/>
        </w:trPr>
        <w:tc>
          <w:tcPr>
            <w:tcW w:w="531" w:type="dxa"/>
            <w:tcBorders>
              <w:left w:val="none" w:sz="8" w:space="0" w:color="000000"/>
              <w:bottom w:val="single" w:sz="8" w:space="0" w:color="auto"/>
              <w:right w:val="single" w:sz="4" w:space="0" w:color="auto"/>
            </w:tcBorders>
          </w:tcPr>
          <w:p w14:paraId="02359E3F" w14:textId="77777777" w:rsidR="00ED4D5E" w:rsidRPr="008D4313" w:rsidRDefault="00ED4D5E" w:rsidP="00201BAA">
            <w:pPr>
              <w:pStyle w:val="jemr14TableCell"/>
              <w:tabs>
                <w:tab w:val="left" w:pos="709"/>
                <w:tab w:val="left" w:pos="1417"/>
              </w:tabs>
              <w:rPr>
                <w:sz w:val="16"/>
                <w:szCs w:val="16"/>
              </w:rPr>
            </w:pPr>
            <w:r w:rsidRPr="008D4313">
              <w:rPr>
                <w:sz w:val="16"/>
                <w:szCs w:val="16"/>
              </w:rPr>
              <w:t>F</w:t>
            </w:r>
          </w:p>
        </w:tc>
        <w:tc>
          <w:tcPr>
            <w:tcW w:w="331" w:type="dxa"/>
            <w:tcBorders>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5E0475FB" w14:textId="77777777" w:rsidR="00ED4D5E" w:rsidRPr="008D4313" w:rsidRDefault="00ED4D5E" w:rsidP="00201BAA">
            <w:pPr>
              <w:pStyle w:val="jemr14TableCell"/>
              <w:tabs>
                <w:tab w:val="left" w:pos="709"/>
                <w:tab w:val="left" w:pos="1417"/>
              </w:tabs>
              <w:rPr>
                <w:sz w:val="16"/>
                <w:szCs w:val="16"/>
              </w:rPr>
            </w:pPr>
            <w:r w:rsidRPr="008D4313">
              <w:rPr>
                <w:sz w:val="16"/>
                <w:szCs w:val="16"/>
              </w:rPr>
              <w:t>SG</w:t>
            </w:r>
          </w:p>
        </w:tc>
        <w:tc>
          <w:tcPr>
            <w:tcW w:w="424" w:type="dxa"/>
            <w:tcBorders>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6C2F06A2" w14:textId="77777777" w:rsidR="00ED4D5E" w:rsidRPr="008D4313" w:rsidRDefault="00ED4D5E" w:rsidP="00201BAA">
            <w:pPr>
              <w:pStyle w:val="jemr14TableCell"/>
              <w:tabs>
                <w:tab w:val="left" w:pos="709"/>
                <w:tab w:val="left" w:pos="1417"/>
              </w:tabs>
              <w:rPr>
                <w:sz w:val="16"/>
                <w:szCs w:val="16"/>
              </w:rPr>
            </w:pPr>
            <w:r w:rsidRPr="008D4313">
              <w:rPr>
                <w:sz w:val="16"/>
                <w:szCs w:val="16"/>
              </w:rPr>
              <w:t>P50</w:t>
            </w:r>
          </w:p>
        </w:tc>
        <w:tc>
          <w:tcPr>
            <w:tcW w:w="625" w:type="dxa"/>
            <w:tcBorders>
              <w:left w:val="single" w:sz="4" w:space="0" w:color="auto"/>
              <w:bottom w:val="single" w:sz="8" w:space="0" w:color="auto"/>
              <w:right w:val="single" w:sz="4" w:space="0" w:color="auto"/>
            </w:tcBorders>
          </w:tcPr>
          <w:p w14:paraId="631E6DA2" w14:textId="77777777" w:rsidR="00ED4D5E" w:rsidRPr="008D4313" w:rsidRDefault="00ED4D5E" w:rsidP="00201BAA">
            <w:pPr>
              <w:pStyle w:val="jemr14TableCell"/>
              <w:tabs>
                <w:tab w:val="left" w:pos="709"/>
                <w:tab w:val="left" w:pos="1417"/>
              </w:tabs>
              <w:rPr>
                <w:sz w:val="16"/>
                <w:szCs w:val="16"/>
              </w:rPr>
            </w:pPr>
            <w:r w:rsidRPr="008D4313">
              <w:rPr>
                <w:sz w:val="16"/>
                <w:szCs w:val="16"/>
              </w:rPr>
              <w:t>P100</w:t>
            </w:r>
          </w:p>
        </w:tc>
        <w:tc>
          <w:tcPr>
            <w:tcW w:w="625" w:type="dxa"/>
            <w:tcBorders>
              <w:left w:val="single" w:sz="4" w:space="0" w:color="auto"/>
              <w:bottom w:val="single" w:sz="8" w:space="0" w:color="auto"/>
              <w:right w:val="single" w:sz="4" w:space="0" w:color="auto"/>
            </w:tcBorders>
          </w:tcPr>
          <w:p w14:paraId="2160D890" w14:textId="77777777" w:rsidR="00ED4D5E" w:rsidRPr="008D4313" w:rsidRDefault="00ED4D5E" w:rsidP="00201BAA">
            <w:pPr>
              <w:pStyle w:val="jemr14TableCell"/>
              <w:tabs>
                <w:tab w:val="left" w:pos="709"/>
                <w:tab w:val="left" w:pos="1417"/>
              </w:tabs>
              <w:rPr>
                <w:sz w:val="16"/>
                <w:szCs w:val="16"/>
              </w:rPr>
            </w:pPr>
            <w:r w:rsidRPr="008D4313">
              <w:rPr>
                <w:sz w:val="16"/>
                <w:szCs w:val="16"/>
              </w:rPr>
              <w:t>P200</w:t>
            </w:r>
          </w:p>
        </w:tc>
        <w:tc>
          <w:tcPr>
            <w:tcW w:w="625" w:type="dxa"/>
            <w:tcBorders>
              <w:left w:val="single" w:sz="4" w:space="0" w:color="auto"/>
              <w:bottom w:val="single" w:sz="8" w:space="0" w:color="auto"/>
              <w:right w:val="single" w:sz="4" w:space="0" w:color="auto"/>
            </w:tcBorders>
          </w:tcPr>
          <w:p w14:paraId="1B60D7B1" w14:textId="77777777" w:rsidR="00ED4D5E" w:rsidRPr="008D4313" w:rsidRDefault="00ED4D5E" w:rsidP="00201BAA">
            <w:pPr>
              <w:pStyle w:val="jemr14TableCell"/>
              <w:tabs>
                <w:tab w:val="left" w:pos="709"/>
                <w:tab w:val="left" w:pos="1417"/>
              </w:tabs>
              <w:rPr>
                <w:sz w:val="16"/>
                <w:szCs w:val="16"/>
              </w:rPr>
            </w:pPr>
            <w:r w:rsidRPr="008D4313">
              <w:rPr>
                <w:sz w:val="16"/>
                <w:szCs w:val="16"/>
              </w:rPr>
              <w:t>P300</w:t>
            </w:r>
          </w:p>
        </w:tc>
        <w:tc>
          <w:tcPr>
            <w:tcW w:w="691" w:type="dxa"/>
            <w:tcBorders>
              <w:left w:val="single" w:sz="4" w:space="0" w:color="auto"/>
              <w:bottom w:val="single" w:sz="8" w:space="0" w:color="auto"/>
              <w:right w:val="single" w:sz="4" w:space="0" w:color="auto"/>
            </w:tcBorders>
          </w:tcPr>
          <w:p w14:paraId="6D3F70CC" w14:textId="77777777" w:rsidR="00ED4D5E" w:rsidRPr="008D4313" w:rsidRDefault="00ED4D5E" w:rsidP="00201BAA">
            <w:pPr>
              <w:pStyle w:val="jemr14TableCell"/>
              <w:tabs>
                <w:tab w:val="left" w:pos="709"/>
                <w:tab w:val="left" w:pos="1417"/>
              </w:tabs>
              <w:rPr>
                <w:sz w:val="16"/>
                <w:szCs w:val="16"/>
              </w:rPr>
            </w:pPr>
            <w:r w:rsidRPr="008D4313">
              <w:rPr>
                <w:sz w:val="16"/>
                <w:szCs w:val="16"/>
              </w:rPr>
              <w:t>P400</w:t>
            </w:r>
          </w:p>
        </w:tc>
        <w:tc>
          <w:tcPr>
            <w:tcW w:w="625" w:type="dxa"/>
            <w:tcBorders>
              <w:left w:val="single" w:sz="4" w:space="0" w:color="auto"/>
              <w:bottom w:val="single" w:sz="8" w:space="0" w:color="auto"/>
              <w:right w:val="none" w:sz="8" w:space="0" w:color="000000"/>
            </w:tcBorders>
          </w:tcPr>
          <w:p w14:paraId="35D73799" w14:textId="77777777" w:rsidR="00ED4D5E" w:rsidRPr="008D4313" w:rsidRDefault="00ED4D5E" w:rsidP="00201BAA">
            <w:pPr>
              <w:pStyle w:val="jemr14TableCell"/>
              <w:tabs>
                <w:tab w:val="left" w:pos="709"/>
                <w:tab w:val="left" w:pos="1417"/>
              </w:tabs>
              <w:rPr>
                <w:sz w:val="16"/>
                <w:szCs w:val="16"/>
              </w:rPr>
            </w:pPr>
            <w:r w:rsidRPr="008D4313">
              <w:rPr>
                <w:sz w:val="16"/>
                <w:szCs w:val="16"/>
              </w:rPr>
              <w:t>P500</w:t>
            </w:r>
          </w:p>
        </w:tc>
      </w:tr>
      <w:tr w:rsidR="00AC4250" w:rsidRPr="00C73B70" w14:paraId="6AC575EC" w14:textId="77777777" w:rsidTr="005F55ED">
        <w:trPr>
          <w:cantSplit/>
          <w:trHeight w:val="570"/>
        </w:trPr>
        <w:tc>
          <w:tcPr>
            <w:tcW w:w="531" w:type="dxa"/>
            <w:tcBorders>
              <w:top w:val="single" w:sz="8" w:space="0" w:color="auto"/>
              <w:left w:val="none" w:sz="8" w:space="0" w:color="000000"/>
              <w:bottom w:val="single" w:sz="8" w:space="0" w:color="auto"/>
              <w:right w:val="single" w:sz="4" w:space="0" w:color="auto"/>
            </w:tcBorders>
            <w:vAlign w:val="center"/>
          </w:tcPr>
          <w:p w14:paraId="78278752" w14:textId="77777777" w:rsidR="00AC4250" w:rsidRPr="008D4313" w:rsidRDefault="00AC4250" w:rsidP="00201BAA">
            <w:pPr>
              <w:pStyle w:val="jemr14TableCell"/>
              <w:tabs>
                <w:tab w:val="left" w:pos="709"/>
                <w:tab w:val="left" w:pos="1417"/>
              </w:tabs>
              <w:rPr>
                <w:sz w:val="16"/>
                <w:szCs w:val="16"/>
              </w:rPr>
            </w:pPr>
            <w:r w:rsidRPr="008D4313">
              <w:rPr>
                <w:sz w:val="16"/>
                <w:szCs w:val="16"/>
              </w:rPr>
              <w:t>2.8</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2EA90F75"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6C2CFE0"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1AAD8C15"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1F7F3A2B" w14:textId="0EE3D4F4"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17345CB1"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4ED4C0FA"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2FC0605"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-12</w:t>
            </w:r>
          </w:p>
          <w:p w14:paraId="6EE75451" w14:textId="297FC76F" w:rsidR="00AC4250" w:rsidRPr="008D4313" w:rsidRDefault="00AC4250" w:rsidP="00201BAA">
            <w:pPr>
              <w:pStyle w:val="jemr14TableCell"/>
              <w:tabs>
                <w:tab w:val="left" w:pos="709"/>
                <w:tab w:val="left" w:pos="1417"/>
              </w:tabs>
              <w:rPr>
                <w:sz w:val="16"/>
                <w:szCs w:val="16"/>
              </w:rPr>
            </w:pPr>
            <w:r w:rsidRPr="008D4313">
              <w:rPr>
                <w:b/>
                <w:sz w:val="16"/>
                <w:szCs w:val="16"/>
              </w:rPr>
              <w:t>-23</w:t>
            </w:r>
          </w:p>
        </w:tc>
        <w:tc>
          <w:tcPr>
            <w:tcW w:w="625" w:type="dxa"/>
            <w:tcBorders>
              <w:top w:val="single" w:sz="8" w:space="0" w:color="auto"/>
              <w:left w:val="single" w:sz="4" w:space="0" w:color="auto"/>
              <w:bottom w:val="single" w:sz="8" w:space="0" w:color="auto"/>
              <w:right w:val="single" w:sz="4" w:space="0" w:color="auto"/>
            </w:tcBorders>
          </w:tcPr>
          <w:p w14:paraId="233DA798"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F534A43" w14:textId="77777777" w:rsidR="00AC4250" w:rsidRPr="008D4313" w:rsidRDefault="00AC4250" w:rsidP="000F351D">
            <w:pPr>
              <w:pStyle w:val="jemr14TableCell"/>
              <w:tabs>
                <w:tab w:val="left" w:pos="709"/>
                <w:tab w:val="left" w:pos="1417"/>
              </w:tabs>
              <w:rPr>
                <w:sz w:val="16"/>
                <w:szCs w:val="16"/>
              </w:rPr>
            </w:pPr>
            <w:r w:rsidRPr="008D4313">
              <w:rPr>
                <w:sz w:val="16"/>
                <w:szCs w:val="16"/>
              </w:rPr>
              <w:t>-5</w:t>
            </w:r>
          </w:p>
          <w:p w14:paraId="0954B03B"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-18</w:t>
            </w:r>
          </w:p>
          <w:p w14:paraId="3B9A9951" w14:textId="10F96A47" w:rsidR="00AC4250" w:rsidRPr="008D4313" w:rsidRDefault="00AC4250" w:rsidP="00201BAA">
            <w:pPr>
              <w:pStyle w:val="jemr14TableCell"/>
              <w:tabs>
                <w:tab w:val="left" w:pos="709"/>
                <w:tab w:val="left" w:pos="1417"/>
              </w:tabs>
              <w:rPr>
                <w:sz w:val="16"/>
                <w:szCs w:val="16"/>
              </w:rPr>
            </w:pPr>
            <w:r w:rsidRPr="008D4313">
              <w:rPr>
                <w:b/>
                <w:sz w:val="16"/>
                <w:szCs w:val="16"/>
              </w:rPr>
              <w:t>-42</w:t>
            </w:r>
          </w:p>
        </w:tc>
        <w:tc>
          <w:tcPr>
            <w:tcW w:w="625" w:type="dxa"/>
            <w:tcBorders>
              <w:top w:val="single" w:sz="8" w:space="0" w:color="auto"/>
              <w:left w:val="single" w:sz="4" w:space="0" w:color="auto"/>
              <w:bottom w:val="single" w:sz="8" w:space="0" w:color="auto"/>
              <w:right w:val="single" w:sz="4" w:space="0" w:color="auto"/>
            </w:tcBorders>
          </w:tcPr>
          <w:p w14:paraId="0B25261D"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2B33D76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-23</w:t>
            </w:r>
          </w:p>
          <w:p w14:paraId="7EDADB4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-36</w:t>
            </w:r>
          </w:p>
          <w:p w14:paraId="34F895DD" w14:textId="2D1B760F" w:rsidR="00AC4250" w:rsidRPr="008D4313" w:rsidRDefault="00AC4250" w:rsidP="00201BAA">
            <w:pPr>
              <w:pStyle w:val="jemr14TableCell"/>
              <w:tabs>
                <w:tab w:val="left" w:pos="709"/>
                <w:tab w:val="left" w:pos="1417"/>
              </w:tabs>
              <w:rPr>
                <w:sz w:val="16"/>
                <w:szCs w:val="16"/>
              </w:rPr>
            </w:pPr>
            <w:r w:rsidRPr="008D4313">
              <w:rPr>
                <w:b/>
                <w:sz w:val="16"/>
                <w:szCs w:val="16"/>
              </w:rPr>
              <w:t>-46</w:t>
            </w:r>
          </w:p>
        </w:tc>
        <w:tc>
          <w:tcPr>
            <w:tcW w:w="625" w:type="dxa"/>
            <w:tcBorders>
              <w:top w:val="single" w:sz="8" w:space="0" w:color="auto"/>
              <w:left w:val="single" w:sz="4" w:space="0" w:color="auto"/>
              <w:bottom w:val="single" w:sz="8" w:space="0" w:color="auto"/>
              <w:right w:val="single" w:sz="4" w:space="0" w:color="auto"/>
            </w:tcBorders>
          </w:tcPr>
          <w:p w14:paraId="3A2D57A2"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7887B518"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-25</w:t>
            </w:r>
          </w:p>
          <w:p w14:paraId="093B525B"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-48</w:t>
            </w:r>
          </w:p>
          <w:p w14:paraId="3F9A062B" w14:textId="43D3319E" w:rsidR="00AC4250" w:rsidRPr="008D4313" w:rsidRDefault="00AC4250" w:rsidP="00201BAA">
            <w:pPr>
              <w:pStyle w:val="jemr14TableCell"/>
              <w:tabs>
                <w:tab w:val="left" w:pos="709"/>
                <w:tab w:val="left" w:pos="1417"/>
              </w:tabs>
              <w:rPr>
                <w:sz w:val="16"/>
                <w:szCs w:val="16"/>
              </w:rPr>
            </w:pPr>
            <w:r w:rsidRPr="008D4313">
              <w:rPr>
                <w:b/>
                <w:sz w:val="16"/>
                <w:szCs w:val="16"/>
              </w:rPr>
              <w:t>-44</w:t>
            </w:r>
          </w:p>
        </w:tc>
        <w:tc>
          <w:tcPr>
            <w:tcW w:w="691" w:type="dxa"/>
            <w:tcBorders>
              <w:top w:val="single" w:sz="8" w:space="0" w:color="auto"/>
              <w:left w:val="single" w:sz="4" w:space="0" w:color="auto"/>
              <w:bottom w:val="single" w:sz="8" w:space="0" w:color="auto"/>
              <w:right w:val="single" w:sz="4" w:space="0" w:color="auto"/>
            </w:tcBorders>
          </w:tcPr>
          <w:p w14:paraId="6237A3E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B96F876"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-16</w:t>
            </w:r>
          </w:p>
          <w:p w14:paraId="39C674C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-58</w:t>
            </w:r>
          </w:p>
          <w:p w14:paraId="12EB7305" w14:textId="0D7B9D37" w:rsidR="00AC4250" w:rsidRPr="008D4313" w:rsidRDefault="00AC4250" w:rsidP="00201BAA">
            <w:pPr>
              <w:pStyle w:val="jemr14TableCell"/>
              <w:tabs>
                <w:tab w:val="left" w:pos="709"/>
                <w:tab w:val="left" w:pos="1417"/>
              </w:tabs>
              <w:rPr>
                <w:sz w:val="16"/>
                <w:szCs w:val="16"/>
              </w:rPr>
            </w:pPr>
            <w:r w:rsidRPr="008D4313">
              <w:rPr>
                <w:b/>
                <w:sz w:val="16"/>
                <w:szCs w:val="16"/>
              </w:rPr>
              <w:t>-55</w:t>
            </w:r>
          </w:p>
        </w:tc>
        <w:tc>
          <w:tcPr>
            <w:tcW w:w="625" w:type="dxa"/>
            <w:tcBorders>
              <w:top w:val="single" w:sz="8" w:space="0" w:color="auto"/>
              <w:left w:val="single" w:sz="4" w:space="0" w:color="auto"/>
              <w:bottom w:val="single" w:sz="8" w:space="0" w:color="auto"/>
              <w:right w:val="none" w:sz="8" w:space="0" w:color="000000"/>
            </w:tcBorders>
          </w:tcPr>
          <w:p w14:paraId="079601FD"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20D6EE2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-33</w:t>
            </w:r>
          </w:p>
          <w:p w14:paraId="707BEEB7"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-43</w:t>
            </w:r>
          </w:p>
          <w:p w14:paraId="6DA840A9" w14:textId="5D81CF6D" w:rsidR="00AC4250" w:rsidRPr="008D4313" w:rsidRDefault="00AC4250" w:rsidP="00201BAA">
            <w:pPr>
              <w:pStyle w:val="jemr14TableCell"/>
              <w:tabs>
                <w:tab w:val="left" w:pos="709"/>
                <w:tab w:val="left" w:pos="1417"/>
              </w:tabs>
              <w:rPr>
                <w:sz w:val="16"/>
                <w:szCs w:val="16"/>
              </w:rPr>
            </w:pPr>
            <w:r w:rsidRPr="008D4313">
              <w:rPr>
                <w:b/>
                <w:sz w:val="16"/>
                <w:szCs w:val="16"/>
              </w:rPr>
              <w:t>-65</w:t>
            </w:r>
          </w:p>
        </w:tc>
      </w:tr>
      <w:tr w:rsidR="00AC4250" w:rsidRPr="00C73B70" w14:paraId="3D96C6EE" w14:textId="77777777" w:rsidTr="005F55ED">
        <w:trPr>
          <w:cantSplit/>
          <w:trHeight w:val="683"/>
        </w:trPr>
        <w:tc>
          <w:tcPr>
            <w:tcW w:w="531" w:type="dxa"/>
            <w:tcBorders>
              <w:top w:val="single" w:sz="8" w:space="0" w:color="auto"/>
              <w:left w:val="none" w:sz="8" w:space="0" w:color="000000"/>
              <w:bottom w:val="single" w:sz="8" w:space="0" w:color="auto"/>
              <w:right w:val="single" w:sz="4" w:space="0" w:color="auto"/>
            </w:tcBorders>
            <w:vAlign w:val="center"/>
          </w:tcPr>
          <w:p w14:paraId="5E0CA5B3" w14:textId="77777777" w:rsidR="00AC4250" w:rsidRPr="008D4313" w:rsidRDefault="00AC4250" w:rsidP="00201BAA">
            <w:pPr>
              <w:pStyle w:val="jemr14TableCell"/>
              <w:tabs>
                <w:tab w:val="left" w:pos="709"/>
                <w:tab w:val="left" w:pos="1417"/>
              </w:tabs>
              <w:rPr>
                <w:sz w:val="16"/>
                <w:szCs w:val="16"/>
              </w:rPr>
            </w:pPr>
            <w:r w:rsidRPr="008D4313">
              <w:rPr>
                <w:sz w:val="16"/>
                <w:szCs w:val="16"/>
              </w:rPr>
              <w:t>4.0</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1BADBA84"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2D90AF4"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B862AE7"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263DB013" w14:textId="3528A7ED"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7283DA93"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47651EEE"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0D606F19"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27989FE5" w14:textId="4792D55E" w:rsidR="00AC4250" w:rsidRPr="008D4313" w:rsidRDefault="00AC4250" w:rsidP="00201BAA">
            <w:pPr>
              <w:pStyle w:val="jemr14TableCell"/>
              <w:tabs>
                <w:tab w:val="left" w:pos="709"/>
                <w:tab w:val="left" w:pos="1417"/>
              </w:tabs>
              <w:rPr>
                <w:sz w:val="16"/>
                <w:szCs w:val="16"/>
              </w:rPr>
            </w:pPr>
            <w:r w:rsidRPr="008D4313">
              <w:rPr>
                <w:sz w:val="16"/>
                <w:szCs w:val="16"/>
              </w:rPr>
              <w:t>-8</w:t>
            </w:r>
          </w:p>
        </w:tc>
        <w:tc>
          <w:tcPr>
            <w:tcW w:w="625" w:type="dxa"/>
            <w:tcBorders>
              <w:top w:val="single" w:sz="8" w:space="0" w:color="auto"/>
              <w:left w:val="single" w:sz="4" w:space="0" w:color="auto"/>
              <w:bottom w:val="single" w:sz="8" w:space="0" w:color="auto"/>
              <w:right w:val="single" w:sz="4" w:space="0" w:color="auto"/>
            </w:tcBorders>
          </w:tcPr>
          <w:p w14:paraId="6393FB1E"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3F158989"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384A2C3B"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-29</w:t>
            </w:r>
          </w:p>
          <w:p w14:paraId="253AE99D" w14:textId="108F96A6" w:rsidR="00AC4250" w:rsidRPr="008D4313" w:rsidRDefault="00AC4250" w:rsidP="00201BAA">
            <w:pPr>
              <w:pStyle w:val="jemr14TableCell"/>
              <w:tabs>
                <w:tab w:val="left" w:pos="709"/>
                <w:tab w:val="left" w:pos="1417"/>
              </w:tabs>
              <w:rPr>
                <w:sz w:val="16"/>
                <w:szCs w:val="16"/>
              </w:rPr>
            </w:pPr>
            <w:r w:rsidRPr="008D4313">
              <w:rPr>
                <w:b/>
                <w:sz w:val="16"/>
                <w:szCs w:val="16"/>
              </w:rPr>
              <w:t>-37</w:t>
            </w:r>
          </w:p>
        </w:tc>
        <w:tc>
          <w:tcPr>
            <w:tcW w:w="625" w:type="dxa"/>
            <w:tcBorders>
              <w:top w:val="single" w:sz="8" w:space="0" w:color="auto"/>
              <w:left w:val="single" w:sz="4" w:space="0" w:color="auto"/>
              <w:bottom w:val="single" w:sz="8" w:space="0" w:color="auto"/>
              <w:right w:val="single" w:sz="4" w:space="0" w:color="auto"/>
            </w:tcBorders>
          </w:tcPr>
          <w:p w14:paraId="415050C2"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4136F5A6"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747AAC9B"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-36</w:t>
            </w:r>
          </w:p>
          <w:p w14:paraId="6020E235" w14:textId="213CA534" w:rsidR="00AC4250" w:rsidRPr="008D4313" w:rsidRDefault="00AC4250" w:rsidP="00201BAA">
            <w:pPr>
              <w:pStyle w:val="jemr14TableCell"/>
              <w:tabs>
                <w:tab w:val="left" w:pos="709"/>
                <w:tab w:val="left" w:pos="1417"/>
              </w:tabs>
              <w:rPr>
                <w:sz w:val="16"/>
                <w:szCs w:val="16"/>
              </w:rPr>
            </w:pPr>
            <w:r w:rsidRPr="008D4313">
              <w:rPr>
                <w:b/>
                <w:sz w:val="16"/>
                <w:szCs w:val="16"/>
              </w:rPr>
              <w:t>-36</w:t>
            </w:r>
          </w:p>
        </w:tc>
        <w:tc>
          <w:tcPr>
            <w:tcW w:w="625" w:type="dxa"/>
            <w:tcBorders>
              <w:top w:val="single" w:sz="8" w:space="0" w:color="auto"/>
              <w:left w:val="single" w:sz="4" w:space="0" w:color="auto"/>
              <w:bottom w:val="single" w:sz="8" w:space="0" w:color="auto"/>
              <w:right w:val="single" w:sz="4" w:space="0" w:color="auto"/>
            </w:tcBorders>
          </w:tcPr>
          <w:p w14:paraId="3234F38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347028E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-15</w:t>
            </w:r>
          </w:p>
          <w:p w14:paraId="4DDD5CF0"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-39</w:t>
            </w:r>
          </w:p>
          <w:p w14:paraId="6892F19B" w14:textId="4043402C" w:rsidR="00AC4250" w:rsidRPr="008D4313" w:rsidRDefault="00AC4250" w:rsidP="00201BAA">
            <w:pPr>
              <w:pStyle w:val="jemr14TableCell"/>
              <w:tabs>
                <w:tab w:val="left" w:pos="709"/>
                <w:tab w:val="left" w:pos="1417"/>
              </w:tabs>
              <w:rPr>
                <w:b/>
                <w:sz w:val="16"/>
                <w:szCs w:val="16"/>
              </w:rPr>
            </w:pPr>
            <w:r w:rsidRPr="008D4313">
              <w:rPr>
                <w:b/>
                <w:sz w:val="16"/>
                <w:szCs w:val="16"/>
              </w:rPr>
              <w:t>-42</w:t>
            </w:r>
          </w:p>
        </w:tc>
        <w:tc>
          <w:tcPr>
            <w:tcW w:w="691" w:type="dxa"/>
            <w:tcBorders>
              <w:top w:val="single" w:sz="8" w:space="0" w:color="auto"/>
              <w:left w:val="single" w:sz="4" w:space="0" w:color="auto"/>
              <w:bottom w:val="single" w:sz="8" w:space="0" w:color="auto"/>
              <w:right w:val="single" w:sz="4" w:space="0" w:color="auto"/>
            </w:tcBorders>
          </w:tcPr>
          <w:p w14:paraId="7D655C6D"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497C37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-17</w:t>
            </w:r>
          </w:p>
          <w:p w14:paraId="3D31E460" w14:textId="77777777" w:rsidR="00AC4250" w:rsidRPr="008D4313" w:rsidRDefault="00AC4250" w:rsidP="00201BAA">
            <w:pPr>
              <w:pStyle w:val="jemr14TableCell"/>
              <w:tabs>
                <w:tab w:val="left" w:pos="709"/>
                <w:tab w:val="left" w:pos="1417"/>
              </w:tabs>
              <w:rPr>
                <w:b/>
                <w:sz w:val="16"/>
                <w:szCs w:val="16"/>
              </w:rPr>
            </w:pPr>
            <w:r w:rsidRPr="008D4313">
              <w:rPr>
                <w:b/>
                <w:sz w:val="16"/>
                <w:szCs w:val="16"/>
              </w:rPr>
              <w:t>-60</w:t>
            </w:r>
          </w:p>
          <w:p w14:paraId="684BA5CB" w14:textId="3E13094C" w:rsidR="00AC4250" w:rsidRPr="008D4313" w:rsidRDefault="00AC4250" w:rsidP="00201BAA">
            <w:pPr>
              <w:pStyle w:val="jemr14TableCell"/>
              <w:tabs>
                <w:tab w:val="left" w:pos="709"/>
                <w:tab w:val="left" w:pos="1417"/>
              </w:tabs>
              <w:rPr>
                <w:sz w:val="16"/>
                <w:szCs w:val="16"/>
              </w:rPr>
            </w:pPr>
            <w:r w:rsidRPr="008D4313">
              <w:rPr>
                <w:b/>
                <w:sz w:val="16"/>
                <w:szCs w:val="16"/>
              </w:rPr>
              <w:t>-46</w:t>
            </w:r>
          </w:p>
        </w:tc>
        <w:tc>
          <w:tcPr>
            <w:tcW w:w="625" w:type="dxa"/>
            <w:tcBorders>
              <w:top w:val="single" w:sz="8" w:space="0" w:color="auto"/>
              <w:left w:val="single" w:sz="4" w:space="0" w:color="auto"/>
              <w:bottom w:val="single" w:sz="8" w:space="0" w:color="auto"/>
              <w:right w:val="none" w:sz="8" w:space="0" w:color="000000"/>
            </w:tcBorders>
          </w:tcPr>
          <w:p w14:paraId="38B008AC"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449828E"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-31</w:t>
            </w:r>
          </w:p>
          <w:p w14:paraId="232253C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-52</w:t>
            </w:r>
          </w:p>
          <w:p w14:paraId="39243876" w14:textId="76F50375" w:rsidR="00AC4250" w:rsidRPr="008D4313" w:rsidRDefault="00AC4250" w:rsidP="00201BAA">
            <w:pPr>
              <w:pStyle w:val="jemr14TableCell"/>
              <w:tabs>
                <w:tab w:val="left" w:pos="709"/>
                <w:tab w:val="left" w:pos="1417"/>
              </w:tabs>
              <w:rPr>
                <w:sz w:val="16"/>
                <w:szCs w:val="16"/>
              </w:rPr>
            </w:pPr>
            <w:r w:rsidRPr="008D4313">
              <w:rPr>
                <w:b/>
                <w:sz w:val="16"/>
                <w:szCs w:val="16"/>
              </w:rPr>
              <w:t>-69</w:t>
            </w:r>
          </w:p>
        </w:tc>
      </w:tr>
      <w:tr w:rsidR="00AC4250" w:rsidRPr="00C73B70" w14:paraId="761D06DE" w14:textId="77777777" w:rsidTr="005F55ED">
        <w:trPr>
          <w:cantSplit/>
          <w:trHeight w:val="512"/>
        </w:trPr>
        <w:tc>
          <w:tcPr>
            <w:tcW w:w="531" w:type="dxa"/>
            <w:tcBorders>
              <w:top w:val="single" w:sz="8" w:space="0" w:color="auto"/>
              <w:left w:val="none" w:sz="8" w:space="0" w:color="000000"/>
              <w:bottom w:val="single" w:sz="8" w:space="0" w:color="auto"/>
              <w:right w:val="single" w:sz="4" w:space="0" w:color="auto"/>
            </w:tcBorders>
            <w:vAlign w:val="center"/>
          </w:tcPr>
          <w:p w14:paraId="0FAD1FF6" w14:textId="77777777" w:rsidR="00AC4250" w:rsidRPr="008D4313" w:rsidRDefault="00AC4250" w:rsidP="00201BAA">
            <w:pPr>
              <w:pStyle w:val="jemr14TableCell"/>
              <w:tabs>
                <w:tab w:val="left" w:pos="709"/>
                <w:tab w:val="left" w:pos="1417"/>
              </w:tabs>
              <w:rPr>
                <w:sz w:val="16"/>
                <w:szCs w:val="16"/>
              </w:rPr>
            </w:pPr>
            <w:r w:rsidRPr="008D4313">
              <w:rPr>
                <w:sz w:val="16"/>
                <w:szCs w:val="16"/>
              </w:rPr>
              <w:t>5.6</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48D8305E"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8C457BF"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F670CD0"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7FAFDD0E" w14:textId="7F63338B"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68B3EF6A"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59F4A4ED"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1967F5C3"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18C0673C" w14:textId="444BEF44" w:rsidR="00AC4250" w:rsidRPr="008D4313" w:rsidRDefault="00AC4250" w:rsidP="00201BAA">
            <w:pPr>
              <w:pStyle w:val="jemr14TableCell"/>
              <w:tabs>
                <w:tab w:val="left" w:pos="709"/>
                <w:tab w:val="left" w:pos="1417"/>
              </w:tabs>
              <w:rPr>
                <w:sz w:val="16"/>
                <w:szCs w:val="16"/>
              </w:rPr>
            </w:pPr>
            <w:r w:rsidRPr="008D4313">
              <w:rPr>
                <w:sz w:val="16"/>
                <w:szCs w:val="16"/>
              </w:rPr>
              <w:t>-9</w:t>
            </w:r>
          </w:p>
        </w:tc>
        <w:tc>
          <w:tcPr>
            <w:tcW w:w="625" w:type="dxa"/>
            <w:tcBorders>
              <w:top w:val="single" w:sz="8" w:space="0" w:color="auto"/>
              <w:left w:val="single" w:sz="4" w:space="0" w:color="auto"/>
              <w:bottom w:val="single" w:sz="8" w:space="0" w:color="auto"/>
              <w:right w:val="single" w:sz="4" w:space="0" w:color="auto"/>
            </w:tcBorders>
          </w:tcPr>
          <w:p w14:paraId="197A1305"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B38677A"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3DE6AA28"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28453A19" w14:textId="551A9DAB" w:rsidR="00AC4250" w:rsidRPr="008D4313" w:rsidRDefault="00AC4250" w:rsidP="00201BAA">
            <w:pPr>
              <w:pStyle w:val="jemr14TableCell"/>
              <w:tabs>
                <w:tab w:val="left" w:pos="709"/>
                <w:tab w:val="left" w:pos="1417"/>
              </w:tabs>
              <w:rPr>
                <w:sz w:val="16"/>
                <w:szCs w:val="16"/>
              </w:rPr>
            </w:pPr>
            <w:r w:rsidRPr="008D4313">
              <w:rPr>
                <w:b/>
                <w:sz w:val="16"/>
                <w:szCs w:val="16"/>
              </w:rPr>
              <w:t>-25</w:t>
            </w:r>
          </w:p>
        </w:tc>
        <w:tc>
          <w:tcPr>
            <w:tcW w:w="625" w:type="dxa"/>
            <w:tcBorders>
              <w:top w:val="single" w:sz="8" w:space="0" w:color="auto"/>
              <w:left w:val="single" w:sz="4" w:space="0" w:color="auto"/>
              <w:bottom w:val="single" w:sz="8" w:space="0" w:color="auto"/>
              <w:right w:val="single" w:sz="4" w:space="0" w:color="auto"/>
            </w:tcBorders>
          </w:tcPr>
          <w:p w14:paraId="34C28451"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255AE91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2BAD3D7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-25</w:t>
            </w:r>
          </w:p>
          <w:p w14:paraId="02D287A2" w14:textId="301C192F" w:rsidR="00AC4250" w:rsidRPr="008D4313" w:rsidRDefault="00AC4250" w:rsidP="00201BAA">
            <w:pPr>
              <w:pStyle w:val="jemr14TableCell"/>
              <w:tabs>
                <w:tab w:val="left" w:pos="709"/>
                <w:tab w:val="left" w:pos="1417"/>
              </w:tabs>
              <w:rPr>
                <w:sz w:val="16"/>
                <w:szCs w:val="16"/>
              </w:rPr>
            </w:pPr>
            <w:r w:rsidRPr="008D4313">
              <w:rPr>
                <w:b/>
                <w:sz w:val="16"/>
                <w:szCs w:val="16"/>
              </w:rPr>
              <w:t>-56</w:t>
            </w:r>
          </w:p>
        </w:tc>
        <w:tc>
          <w:tcPr>
            <w:tcW w:w="625" w:type="dxa"/>
            <w:tcBorders>
              <w:top w:val="single" w:sz="8" w:space="0" w:color="auto"/>
              <w:left w:val="single" w:sz="4" w:space="0" w:color="auto"/>
              <w:bottom w:val="single" w:sz="8" w:space="0" w:color="auto"/>
              <w:right w:val="single" w:sz="4" w:space="0" w:color="auto"/>
            </w:tcBorders>
          </w:tcPr>
          <w:p w14:paraId="40908027"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02912725"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15977B27"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-42</w:t>
            </w:r>
          </w:p>
          <w:p w14:paraId="61AA0E51" w14:textId="6F5C504C" w:rsidR="00AC4250" w:rsidRPr="008D4313" w:rsidRDefault="00AC4250" w:rsidP="00201BAA">
            <w:pPr>
              <w:pStyle w:val="jemr14TableCell"/>
              <w:tabs>
                <w:tab w:val="left" w:pos="709"/>
                <w:tab w:val="left" w:pos="1417"/>
              </w:tabs>
              <w:rPr>
                <w:sz w:val="16"/>
                <w:szCs w:val="16"/>
              </w:rPr>
            </w:pPr>
            <w:r w:rsidRPr="008D4313">
              <w:rPr>
                <w:b/>
                <w:sz w:val="16"/>
                <w:szCs w:val="16"/>
              </w:rPr>
              <w:t>-44</w:t>
            </w:r>
          </w:p>
        </w:tc>
        <w:tc>
          <w:tcPr>
            <w:tcW w:w="691" w:type="dxa"/>
            <w:tcBorders>
              <w:top w:val="single" w:sz="8" w:space="0" w:color="auto"/>
              <w:left w:val="single" w:sz="4" w:space="0" w:color="auto"/>
              <w:bottom w:val="single" w:sz="8" w:space="0" w:color="auto"/>
              <w:right w:val="single" w:sz="4" w:space="0" w:color="auto"/>
            </w:tcBorders>
          </w:tcPr>
          <w:p w14:paraId="25C6D4AF"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57D9F7F1"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6009C57F"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-29</w:t>
            </w:r>
          </w:p>
          <w:p w14:paraId="53F429AB" w14:textId="71EA7705" w:rsidR="00AC4250" w:rsidRPr="008D4313" w:rsidRDefault="00AC4250" w:rsidP="00201BAA">
            <w:pPr>
              <w:pStyle w:val="jemr14TableCell"/>
              <w:tabs>
                <w:tab w:val="left" w:pos="709"/>
                <w:tab w:val="left" w:pos="1417"/>
              </w:tabs>
              <w:rPr>
                <w:sz w:val="16"/>
                <w:szCs w:val="16"/>
              </w:rPr>
            </w:pPr>
            <w:r w:rsidRPr="008D4313">
              <w:rPr>
                <w:b/>
                <w:sz w:val="16"/>
                <w:szCs w:val="16"/>
              </w:rPr>
              <w:t>-58</w:t>
            </w:r>
          </w:p>
        </w:tc>
        <w:tc>
          <w:tcPr>
            <w:tcW w:w="625" w:type="dxa"/>
            <w:tcBorders>
              <w:top w:val="single" w:sz="8" w:space="0" w:color="auto"/>
              <w:left w:val="single" w:sz="4" w:space="0" w:color="auto"/>
              <w:bottom w:val="single" w:sz="8" w:space="0" w:color="auto"/>
              <w:right w:val="none" w:sz="8" w:space="0" w:color="000000"/>
            </w:tcBorders>
          </w:tcPr>
          <w:p w14:paraId="6DDA98E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76280C0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-13</w:t>
            </w:r>
          </w:p>
          <w:p w14:paraId="7962B1DF" w14:textId="77777777" w:rsidR="00AC4250" w:rsidRPr="008D4313" w:rsidRDefault="00AC4250" w:rsidP="00201BAA">
            <w:pPr>
              <w:pStyle w:val="jemr14TableCell"/>
              <w:tabs>
                <w:tab w:val="left" w:pos="709"/>
                <w:tab w:val="left" w:pos="1417"/>
              </w:tabs>
              <w:rPr>
                <w:b/>
                <w:sz w:val="16"/>
                <w:szCs w:val="16"/>
              </w:rPr>
            </w:pPr>
            <w:r w:rsidRPr="008D4313">
              <w:rPr>
                <w:b/>
                <w:sz w:val="16"/>
                <w:szCs w:val="16"/>
              </w:rPr>
              <w:t>-60</w:t>
            </w:r>
          </w:p>
          <w:p w14:paraId="58EF79B5" w14:textId="5A4EBAE9" w:rsidR="00AC4250" w:rsidRPr="008D4313" w:rsidRDefault="00AC4250" w:rsidP="00201BAA">
            <w:pPr>
              <w:pStyle w:val="jemr14TableCell"/>
              <w:tabs>
                <w:tab w:val="left" w:pos="709"/>
                <w:tab w:val="left" w:pos="1417"/>
              </w:tabs>
              <w:rPr>
                <w:sz w:val="16"/>
                <w:szCs w:val="16"/>
              </w:rPr>
            </w:pPr>
            <w:r w:rsidRPr="008D4313">
              <w:rPr>
                <w:b/>
                <w:sz w:val="16"/>
                <w:szCs w:val="16"/>
              </w:rPr>
              <w:t>-66</w:t>
            </w:r>
          </w:p>
        </w:tc>
      </w:tr>
    </w:tbl>
    <w:p w14:paraId="7F969414" w14:textId="1FA7C9CC" w:rsidR="00ED4D5E" w:rsidRPr="00C73B70" w:rsidRDefault="000F351D" w:rsidP="00ED4D5E">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rPr>
          <w:rFonts w:ascii="Times New Roman" w:hAnsi="Times New Roman"/>
          <w:i w:val="0"/>
        </w:rPr>
      </w:pPr>
      <w:r w:rsidRPr="000F351D">
        <w:rPr>
          <w:rFonts w:ascii="Times New Roman" w:hAnsi="Times New Roman"/>
          <w:i w:val="0"/>
        </w:rPr>
        <w:t>Table 3. Performance of the ExCuSe algorithm. The results show the reduction in detection rate (in %) due to dirt for an error rate of 5 pixels. The baseline are detection rates achieved on clean images. F represents the focal length, SG the size group, whereas P50-P500 values specify the amount of particles. Bold highlights a reduction in the detection rate relatively to clean data of more than 10%.</w:t>
      </w:r>
    </w:p>
    <w:tbl>
      <w:tblPr>
        <w:tblW w:w="4477" w:type="dxa"/>
        <w:tblInd w:w="176" w:type="dxa"/>
        <w:tblLook w:val="0000" w:firstRow="0" w:lastRow="0" w:firstColumn="0" w:lastColumn="0" w:noHBand="0" w:noVBand="0"/>
      </w:tblPr>
      <w:tblGrid>
        <w:gridCol w:w="531"/>
        <w:gridCol w:w="331"/>
        <w:gridCol w:w="424"/>
        <w:gridCol w:w="625"/>
        <w:gridCol w:w="625"/>
        <w:gridCol w:w="625"/>
        <w:gridCol w:w="691"/>
        <w:gridCol w:w="625"/>
      </w:tblGrid>
      <w:tr w:rsidR="00ED4D5E" w:rsidRPr="00C73B70" w14:paraId="182F1E9B" w14:textId="77777777" w:rsidTr="005F55ED">
        <w:trPr>
          <w:cantSplit/>
          <w:trHeight w:val="19"/>
        </w:trPr>
        <w:tc>
          <w:tcPr>
            <w:tcW w:w="531" w:type="dxa"/>
            <w:tcBorders>
              <w:left w:val="none" w:sz="8" w:space="0" w:color="000000"/>
              <w:bottom w:val="single" w:sz="8" w:space="0" w:color="auto"/>
              <w:right w:val="single" w:sz="4" w:space="0" w:color="auto"/>
            </w:tcBorders>
          </w:tcPr>
          <w:p w14:paraId="4EBBC80A" w14:textId="77777777" w:rsidR="00ED4D5E" w:rsidRPr="008D4313" w:rsidRDefault="00ED4D5E" w:rsidP="00201BAA">
            <w:pPr>
              <w:pStyle w:val="jemr14TableCell"/>
              <w:tabs>
                <w:tab w:val="left" w:pos="709"/>
                <w:tab w:val="left" w:pos="1417"/>
              </w:tabs>
              <w:rPr>
                <w:sz w:val="16"/>
                <w:szCs w:val="16"/>
              </w:rPr>
            </w:pPr>
            <w:r w:rsidRPr="008D4313">
              <w:rPr>
                <w:sz w:val="16"/>
                <w:szCs w:val="16"/>
              </w:rPr>
              <w:t>F</w:t>
            </w:r>
          </w:p>
        </w:tc>
        <w:tc>
          <w:tcPr>
            <w:tcW w:w="331" w:type="dxa"/>
            <w:tcBorders>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14F5FC61" w14:textId="77777777" w:rsidR="00ED4D5E" w:rsidRPr="008D4313" w:rsidRDefault="00ED4D5E" w:rsidP="00201BAA">
            <w:pPr>
              <w:pStyle w:val="jemr14TableCell"/>
              <w:tabs>
                <w:tab w:val="left" w:pos="709"/>
                <w:tab w:val="left" w:pos="1417"/>
              </w:tabs>
              <w:rPr>
                <w:sz w:val="16"/>
                <w:szCs w:val="16"/>
              </w:rPr>
            </w:pPr>
            <w:r w:rsidRPr="008D4313">
              <w:rPr>
                <w:sz w:val="16"/>
                <w:szCs w:val="16"/>
              </w:rPr>
              <w:t>SG</w:t>
            </w:r>
          </w:p>
        </w:tc>
        <w:tc>
          <w:tcPr>
            <w:tcW w:w="424" w:type="dxa"/>
            <w:tcBorders>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3BDFD96C" w14:textId="77777777" w:rsidR="00ED4D5E" w:rsidRPr="008D4313" w:rsidRDefault="00ED4D5E" w:rsidP="00201BAA">
            <w:pPr>
              <w:pStyle w:val="jemr14TableCell"/>
              <w:tabs>
                <w:tab w:val="left" w:pos="709"/>
                <w:tab w:val="left" w:pos="1417"/>
              </w:tabs>
              <w:rPr>
                <w:sz w:val="16"/>
                <w:szCs w:val="16"/>
              </w:rPr>
            </w:pPr>
            <w:r w:rsidRPr="008D4313">
              <w:rPr>
                <w:sz w:val="16"/>
                <w:szCs w:val="16"/>
              </w:rPr>
              <w:t>P50</w:t>
            </w:r>
          </w:p>
        </w:tc>
        <w:tc>
          <w:tcPr>
            <w:tcW w:w="625" w:type="dxa"/>
            <w:tcBorders>
              <w:left w:val="single" w:sz="4" w:space="0" w:color="auto"/>
              <w:bottom w:val="single" w:sz="8" w:space="0" w:color="auto"/>
              <w:right w:val="single" w:sz="4" w:space="0" w:color="auto"/>
            </w:tcBorders>
          </w:tcPr>
          <w:p w14:paraId="15A4E951" w14:textId="77777777" w:rsidR="00ED4D5E" w:rsidRPr="008D4313" w:rsidRDefault="00ED4D5E" w:rsidP="00201BAA">
            <w:pPr>
              <w:pStyle w:val="jemr14TableCell"/>
              <w:tabs>
                <w:tab w:val="left" w:pos="709"/>
                <w:tab w:val="left" w:pos="1417"/>
              </w:tabs>
              <w:rPr>
                <w:sz w:val="16"/>
                <w:szCs w:val="16"/>
              </w:rPr>
            </w:pPr>
            <w:r w:rsidRPr="008D4313">
              <w:rPr>
                <w:sz w:val="16"/>
                <w:szCs w:val="16"/>
              </w:rPr>
              <w:t>P100</w:t>
            </w:r>
          </w:p>
        </w:tc>
        <w:tc>
          <w:tcPr>
            <w:tcW w:w="625" w:type="dxa"/>
            <w:tcBorders>
              <w:left w:val="single" w:sz="4" w:space="0" w:color="auto"/>
              <w:bottom w:val="single" w:sz="8" w:space="0" w:color="auto"/>
              <w:right w:val="single" w:sz="4" w:space="0" w:color="auto"/>
            </w:tcBorders>
          </w:tcPr>
          <w:p w14:paraId="72977D2C" w14:textId="77777777" w:rsidR="00ED4D5E" w:rsidRPr="008D4313" w:rsidRDefault="00ED4D5E" w:rsidP="00201BAA">
            <w:pPr>
              <w:pStyle w:val="jemr14TableCell"/>
              <w:tabs>
                <w:tab w:val="left" w:pos="709"/>
                <w:tab w:val="left" w:pos="1417"/>
              </w:tabs>
              <w:rPr>
                <w:sz w:val="16"/>
                <w:szCs w:val="16"/>
              </w:rPr>
            </w:pPr>
            <w:r w:rsidRPr="008D4313">
              <w:rPr>
                <w:sz w:val="16"/>
                <w:szCs w:val="16"/>
              </w:rPr>
              <w:t>P200</w:t>
            </w:r>
          </w:p>
        </w:tc>
        <w:tc>
          <w:tcPr>
            <w:tcW w:w="625" w:type="dxa"/>
            <w:tcBorders>
              <w:left w:val="single" w:sz="4" w:space="0" w:color="auto"/>
              <w:bottom w:val="single" w:sz="8" w:space="0" w:color="auto"/>
              <w:right w:val="single" w:sz="4" w:space="0" w:color="auto"/>
            </w:tcBorders>
          </w:tcPr>
          <w:p w14:paraId="38A9FC64" w14:textId="77777777" w:rsidR="00ED4D5E" w:rsidRPr="008D4313" w:rsidRDefault="00ED4D5E" w:rsidP="00201BAA">
            <w:pPr>
              <w:pStyle w:val="jemr14TableCell"/>
              <w:tabs>
                <w:tab w:val="left" w:pos="709"/>
                <w:tab w:val="left" w:pos="1417"/>
              </w:tabs>
              <w:rPr>
                <w:sz w:val="16"/>
                <w:szCs w:val="16"/>
              </w:rPr>
            </w:pPr>
            <w:r w:rsidRPr="008D4313">
              <w:rPr>
                <w:sz w:val="16"/>
                <w:szCs w:val="16"/>
              </w:rPr>
              <w:t>P300</w:t>
            </w:r>
          </w:p>
        </w:tc>
        <w:tc>
          <w:tcPr>
            <w:tcW w:w="691" w:type="dxa"/>
            <w:tcBorders>
              <w:left w:val="single" w:sz="4" w:space="0" w:color="auto"/>
              <w:bottom w:val="single" w:sz="8" w:space="0" w:color="auto"/>
              <w:right w:val="single" w:sz="4" w:space="0" w:color="auto"/>
            </w:tcBorders>
          </w:tcPr>
          <w:p w14:paraId="6C446875" w14:textId="77777777" w:rsidR="00ED4D5E" w:rsidRPr="008D4313" w:rsidRDefault="00ED4D5E" w:rsidP="00201BAA">
            <w:pPr>
              <w:pStyle w:val="jemr14TableCell"/>
              <w:tabs>
                <w:tab w:val="left" w:pos="709"/>
                <w:tab w:val="left" w:pos="1417"/>
              </w:tabs>
              <w:rPr>
                <w:sz w:val="16"/>
                <w:szCs w:val="16"/>
              </w:rPr>
            </w:pPr>
            <w:r w:rsidRPr="008D4313">
              <w:rPr>
                <w:sz w:val="16"/>
                <w:szCs w:val="16"/>
              </w:rPr>
              <w:t>P400</w:t>
            </w:r>
          </w:p>
        </w:tc>
        <w:tc>
          <w:tcPr>
            <w:tcW w:w="625" w:type="dxa"/>
            <w:tcBorders>
              <w:left w:val="single" w:sz="4" w:space="0" w:color="auto"/>
              <w:bottom w:val="single" w:sz="8" w:space="0" w:color="auto"/>
              <w:right w:val="none" w:sz="8" w:space="0" w:color="000000"/>
            </w:tcBorders>
          </w:tcPr>
          <w:p w14:paraId="1768526F" w14:textId="77777777" w:rsidR="00ED4D5E" w:rsidRPr="008D4313" w:rsidRDefault="00ED4D5E" w:rsidP="00201BAA">
            <w:pPr>
              <w:pStyle w:val="jemr14TableCell"/>
              <w:tabs>
                <w:tab w:val="left" w:pos="709"/>
                <w:tab w:val="left" w:pos="1417"/>
              </w:tabs>
              <w:rPr>
                <w:sz w:val="16"/>
                <w:szCs w:val="16"/>
              </w:rPr>
            </w:pPr>
            <w:r w:rsidRPr="008D4313">
              <w:rPr>
                <w:sz w:val="16"/>
                <w:szCs w:val="16"/>
              </w:rPr>
              <w:t>P500</w:t>
            </w:r>
          </w:p>
        </w:tc>
      </w:tr>
      <w:tr w:rsidR="00AC4250" w:rsidRPr="00C73B70" w14:paraId="4D16A2F7" w14:textId="77777777" w:rsidTr="005F55ED">
        <w:trPr>
          <w:cantSplit/>
          <w:trHeight w:val="755"/>
        </w:trPr>
        <w:tc>
          <w:tcPr>
            <w:tcW w:w="531" w:type="dxa"/>
            <w:tcBorders>
              <w:top w:val="single" w:sz="8" w:space="0" w:color="auto"/>
              <w:left w:val="none" w:sz="8" w:space="0" w:color="000000"/>
              <w:bottom w:val="single" w:sz="8" w:space="0" w:color="auto"/>
              <w:right w:val="single" w:sz="4" w:space="0" w:color="auto"/>
            </w:tcBorders>
            <w:vAlign w:val="center"/>
          </w:tcPr>
          <w:p w14:paraId="62B5CF36" w14:textId="77777777" w:rsidR="00AC4250" w:rsidRPr="008D4313" w:rsidRDefault="00AC4250" w:rsidP="00201BAA">
            <w:pPr>
              <w:pStyle w:val="jemr14TableCell"/>
              <w:tabs>
                <w:tab w:val="left" w:pos="709"/>
                <w:tab w:val="left" w:pos="1417"/>
              </w:tabs>
              <w:rPr>
                <w:sz w:val="16"/>
                <w:szCs w:val="16"/>
              </w:rPr>
            </w:pPr>
            <w:r w:rsidRPr="008D4313">
              <w:rPr>
                <w:sz w:val="16"/>
                <w:szCs w:val="16"/>
              </w:rPr>
              <w:t>2.8</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6E46C6A3"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C3F4E6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13AEC020"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73DB3F94" w14:textId="320D39C8"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7E4C0BB1"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46697A6A"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578A164A"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D22FF5C" w14:textId="6785F04B"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625" w:type="dxa"/>
            <w:tcBorders>
              <w:top w:val="single" w:sz="8" w:space="0" w:color="auto"/>
              <w:left w:val="single" w:sz="4" w:space="0" w:color="auto"/>
              <w:bottom w:val="single" w:sz="8" w:space="0" w:color="auto"/>
              <w:right w:val="single" w:sz="4" w:space="0" w:color="auto"/>
            </w:tcBorders>
          </w:tcPr>
          <w:p w14:paraId="3E4F07D9"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8ECE03A"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32630D74" w14:textId="77777777" w:rsidR="00AC4250" w:rsidRPr="008D4313" w:rsidRDefault="00AC4250" w:rsidP="00201BAA">
            <w:pPr>
              <w:pStyle w:val="jemr14TableCell"/>
              <w:tabs>
                <w:tab w:val="left" w:pos="709"/>
                <w:tab w:val="left" w:pos="1417"/>
              </w:tabs>
              <w:rPr>
                <w:sz w:val="16"/>
                <w:szCs w:val="16"/>
              </w:rPr>
            </w:pPr>
            <w:r w:rsidRPr="008D4313">
              <w:rPr>
                <w:sz w:val="16"/>
                <w:szCs w:val="16"/>
              </w:rPr>
              <w:t>-7</w:t>
            </w:r>
          </w:p>
          <w:p w14:paraId="02AB4A29" w14:textId="1D07E2B3" w:rsidR="00AC4250" w:rsidRPr="008D4313" w:rsidRDefault="00AC4250" w:rsidP="00201BAA">
            <w:pPr>
              <w:pStyle w:val="jemr14TableCell"/>
              <w:tabs>
                <w:tab w:val="left" w:pos="709"/>
                <w:tab w:val="left" w:pos="1417"/>
              </w:tabs>
              <w:rPr>
                <w:sz w:val="16"/>
                <w:szCs w:val="16"/>
              </w:rPr>
            </w:pPr>
            <w:r w:rsidRPr="008D4313">
              <w:rPr>
                <w:b/>
                <w:sz w:val="16"/>
                <w:szCs w:val="16"/>
              </w:rPr>
              <w:t>-17</w:t>
            </w:r>
          </w:p>
        </w:tc>
        <w:tc>
          <w:tcPr>
            <w:tcW w:w="625" w:type="dxa"/>
            <w:tcBorders>
              <w:top w:val="single" w:sz="8" w:space="0" w:color="auto"/>
              <w:left w:val="single" w:sz="4" w:space="0" w:color="auto"/>
              <w:bottom w:val="single" w:sz="8" w:space="0" w:color="auto"/>
              <w:right w:val="single" w:sz="4" w:space="0" w:color="auto"/>
            </w:tcBorders>
          </w:tcPr>
          <w:p w14:paraId="0FFEE377"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406906D3"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1837A82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0048C34A" w14:textId="2A3A3E9A" w:rsidR="00AC4250" w:rsidRPr="008D4313" w:rsidRDefault="00AC4250" w:rsidP="00201BAA">
            <w:pPr>
              <w:pStyle w:val="jemr14TableCell"/>
              <w:tabs>
                <w:tab w:val="left" w:pos="709"/>
                <w:tab w:val="left" w:pos="1417"/>
              </w:tabs>
              <w:rPr>
                <w:sz w:val="16"/>
                <w:szCs w:val="16"/>
              </w:rPr>
            </w:pPr>
            <w:r w:rsidRPr="008D4313">
              <w:rPr>
                <w:b/>
                <w:sz w:val="16"/>
                <w:szCs w:val="16"/>
              </w:rPr>
              <w:t>-31</w:t>
            </w:r>
          </w:p>
        </w:tc>
        <w:tc>
          <w:tcPr>
            <w:tcW w:w="625" w:type="dxa"/>
            <w:tcBorders>
              <w:top w:val="single" w:sz="8" w:space="0" w:color="auto"/>
              <w:left w:val="single" w:sz="4" w:space="0" w:color="auto"/>
              <w:bottom w:val="single" w:sz="8" w:space="0" w:color="auto"/>
              <w:right w:val="single" w:sz="4" w:space="0" w:color="auto"/>
            </w:tcBorders>
          </w:tcPr>
          <w:p w14:paraId="28E68117"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DF30C93" w14:textId="77777777" w:rsidR="00AC4250" w:rsidRPr="008D4313" w:rsidRDefault="00AC4250" w:rsidP="00201BAA">
            <w:pPr>
              <w:pStyle w:val="jemr14TableCell"/>
              <w:tabs>
                <w:tab w:val="left" w:pos="709"/>
                <w:tab w:val="left" w:pos="1417"/>
              </w:tabs>
              <w:rPr>
                <w:sz w:val="16"/>
                <w:szCs w:val="16"/>
              </w:rPr>
            </w:pPr>
            <w:r w:rsidRPr="008D4313">
              <w:rPr>
                <w:sz w:val="16"/>
                <w:szCs w:val="16"/>
              </w:rPr>
              <w:t>-7</w:t>
            </w:r>
          </w:p>
          <w:p w14:paraId="6036263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-27</w:t>
            </w:r>
          </w:p>
          <w:p w14:paraId="0278B0CD" w14:textId="1865CCE7" w:rsidR="00AC4250" w:rsidRPr="008D4313" w:rsidRDefault="00AC4250" w:rsidP="00201BAA">
            <w:pPr>
              <w:pStyle w:val="jemr14TableCell"/>
              <w:tabs>
                <w:tab w:val="left" w:pos="709"/>
                <w:tab w:val="left" w:pos="1417"/>
              </w:tabs>
              <w:rPr>
                <w:sz w:val="16"/>
                <w:szCs w:val="16"/>
              </w:rPr>
            </w:pPr>
            <w:r w:rsidRPr="008D4313">
              <w:rPr>
                <w:b/>
                <w:sz w:val="16"/>
                <w:szCs w:val="16"/>
              </w:rPr>
              <w:t>-45</w:t>
            </w:r>
          </w:p>
        </w:tc>
        <w:tc>
          <w:tcPr>
            <w:tcW w:w="691" w:type="dxa"/>
            <w:tcBorders>
              <w:top w:val="single" w:sz="8" w:space="0" w:color="auto"/>
              <w:left w:val="single" w:sz="4" w:space="0" w:color="auto"/>
              <w:bottom w:val="single" w:sz="8" w:space="0" w:color="auto"/>
              <w:right w:val="single" w:sz="4" w:space="0" w:color="auto"/>
            </w:tcBorders>
          </w:tcPr>
          <w:p w14:paraId="632BF85B"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8E3ABFA"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-11</w:t>
            </w:r>
          </w:p>
          <w:p w14:paraId="41496565"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-35</w:t>
            </w:r>
          </w:p>
          <w:p w14:paraId="6B235473" w14:textId="37C3A9C9" w:rsidR="00AC4250" w:rsidRPr="008D4313" w:rsidRDefault="00AC4250" w:rsidP="00201BAA">
            <w:pPr>
              <w:pStyle w:val="jemr14TableCell"/>
              <w:tabs>
                <w:tab w:val="left" w:pos="709"/>
                <w:tab w:val="left" w:pos="1417"/>
              </w:tabs>
              <w:rPr>
                <w:sz w:val="16"/>
                <w:szCs w:val="16"/>
              </w:rPr>
            </w:pPr>
            <w:r w:rsidRPr="008D4313">
              <w:rPr>
                <w:b/>
                <w:sz w:val="16"/>
                <w:szCs w:val="16"/>
              </w:rPr>
              <w:t>-42</w:t>
            </w:r>
          </w:p>
        </w:tc>
        <w:tc>
          <w:tcPr>
            <w:tcW w:w="625" w:type="dxa"/>
            <w:tcBorders>
              <w:top w:val="single" w:sz="8" w:space="0" w:color="auto"/>
              <w:left w:val="single" w:sz="4" w:space="0" w:color="auto"/>
              <w:bottom w:val="single" w:sz="8" w:space="0" w:color="auto"/>
              <w:right w:val="none" w:sz="8" w:space="0" w:color="000000"/>
            </w:tcBorders>
          </w:tcPr>
          <w:p w14:paraId="6CF180EC"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07EBC238"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7A8681C8"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-37</w:t>
            </w:r>
          </w:p>
          <w:p w14:paraId="456BA145" w14:textId="152DD2A4" w:rsidR="00AC4250" w:rsidRPr="008D4313" w:rsidRDefault="00AC4250" w:rsidP="00201BAA">
            <w:pPr>
              <w:pStyle w:val="jemr14TableCell"/>
              <w:tabs>
                <w:tab w:val="left" w:pos="709"/>
                <w:tab w:val="left" w:pos="1417"/>
              </w:tabs>
              <w:rPr>
                <w:sz w:val="16"/>
                <w:szCs w:val="16"/>
              </w:rPr>
            </w:pPr>
            <w:r w:rsidRPr="008D4313">
              <w:rPr>
                <w:b/>
                <w:sz w:val="16"/>
                <w:szCs w:val="16"/>
              </w:rPr>
              <w:t>-59</w:t>
            </w:r>
          </w:p>
        </w:tc>
      </w:tr>
      <w:tr w:rsidR="00AC4250" w:rsidRPr="00C73B70" w14:paraId="6F03D347" w14:textId="77777777" w:rsidTr="005F55ED">
        <w:trPr>
          <w:cantSplit/>
          <w:trHeight w:val="727"/>
        </w:trPr>
        <w:tc>
          <w:tcPr>
            <w:tcW w:w="531" w:type="dxa"/>
            <w:tcBorders>
              <w:top w:val="single" w:sz="8" w:space="0" w:color="auto"/>
              <w:left w:val="none" w:sz="8" w:space="0" w:color="000000"/>
              <w:bottom w:val="single" w:sz="8" w:space="0" w:color="auto"/>
              <w:right w:val="single" w:sz="4" w:space="0" w:color="auto"/>
            </w:tcBorders>
            <w:vAlign w:val="center"/>
          </w:tcPr>
          <w:p w14:paraId="2CCD119A" w14:textId="77777777" w:rsidR="00AC4250" w:rsidRPr="008D4313" w:rsidRDefault="00AC4250" w:rsidP="00201BAA">
            <w:pPr>
              <w:pStyle w:val="jemr14TableCell"/>
              <w:tabs>
                <w:tab w:val="left" w:pos="709"/>
                <w:tab w:val="left" w:pos="1417"/>
              </w:tabs>
              <w:rPr>
                <w:sz w:val="16"/>
                <w:szCs w:val="16"/>
              </w:rPr>
            </w:pPr>
            <w:r w:rsidRPr="008D4313">
              <w:rPr>
                <w:sz w:val="16"/>
                <w:szCs w:val="16"/>
              </w:rPr>
              <w:t>4.0</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2D97F4E2"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399A4803"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6EC9609F"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2291E61" w14:textId="3E8CA32E"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6357DBB5"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C94A24B"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2D22F489"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0E7F5C7D" w14:textId="310BE4B7" w:rsidR="00AC4250" w:rsidRPr="008D4313" w:rsidRDefault="00AC4250" w:rsidP="00201BAA">
            <w:pPr>
              <w:pStyle w:val="jemr14TableCell"/>
              <w:tabs>
                <w:tab w:val="left" w:pos="709"/>
                <w:tab w:val="left" w:pos="1417"/>
              </w:tabs>
              <w:rPr>
                <w:sz w:val="16"/>
                <w:szCs w:val="16"/>
              </w:rPr>
            </w:pPr>
            <w:r w:rsidRPr="008D4313">
              <w:rPr>
                <w:sz w:val="16"/>
                <w:szCs w:val="16"/>
              </w:rPr>
              <w:t>-6</w:t>
            </w:r>
          </w:p>
        </w:tc>
        <w:tc>
          <w:tcPr>
            <w:tcW w:w="625" w:type="dxa"/>
            <w:tcBorders>
              <w:top w:val="single" w:sz="8" w:space="0" w:color="auto"/>
              <w:left w:val="single" w:sz="4" w:space="0" w:color="auto"/>
              <w:bottom w:val="single" w:sz="8" w:space="0" w:color="auto"/>
              <w:right w:val="single" w:sz="4" w:space="0" w:color="auto"/>
            </w:tcBorders>
          </w:tcPr>
          <w:p w14:paraId="789F64B3"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15E72C54"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609C4B62"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-11</w:t>
            </w:r>
          </w:p>
          <w:p w14:paraId="470BD471" w14:textId="6704E9A2" w:rsidR="00AC4250" w:rsidRPr="008D4313" w:rsidRDefault="00AC4250" w:rsidP="00201BAA">
            <w:pPr>
              <w:pStyle w:val="jemr14TableCell"/>
              <w:tabs>
                <w:tab w:val="left" w:pos="709"/>
                <w:tab w:val="left" w:pos="1417"/>
              </w:tabs>
              <w:rPr>
                <w:sz w:val="16"/>
                <w:szCs w:val="16"/>
              </w:rPr>
            </w:pPr>
            <w:r w:rsidRPr="008D4313">
              <w:rPr>
                <w:b/>
                <w:sz w:val="16"/>
                <w:szCs w:val="16"/>
              </w:rPr>
              <w:t>-18</w:t>
            </w:r>
          </w:p>
        </w:tc>
        <w:tc>
          <w:tcPr>
            <w:tcW w:w="625" w:type="dxa"/>
            <w:tcBorders>
              <w:top w:val="single" w:sz="8" w:space="0" w:color="auto"/>
              <w:left w:val="single" w:sz="4" w:space="0" w:color="auto"/>
              <w:bottom w:val="single" w:sz="8" w:space="0" w:color="auto"/>
              <w:right w:val="single" w:sz="4" w:space="0" w:color="auto"/>
            </w:tcBorders>
          </w:tcPr>
          <w:p w14:paraId="471AF99F"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0E729CB"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-12</w:t>
            </w:r>
          </w:p>
          <w:p w14:paraId="6F3B333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-26</w:t>
            </w:r>
          </w:p>
          <w:p w14:paraId="2BE1D343" w14:textId="4D281F71" w:rsidR="00AC4250" w:rsidRPr="008D4313" w:rsidRDefault="00AC4250" w:rsidP="00201BAA">
            <w:pPr>
              <w:pStyle w:val="jemr14TableCell"/>
              <w:tabs>
                <w:tab w:val="left" w:pos="709"/>
                <w:tab w:val="left" w:pos="1417"/>
              </w:tabs>
              <w:rPr>
                <w:sz w:val="16"/>
                <w:szCs w:val="16"/>
              </w:rPr>
            </w:pPr>
            <w:r w:rsidRPr="008D4313">
              <w:rPr>
                <w:b/>
                <w:sz w:val="16"/>
                <w:szCs w:val="16"/>
              </w:rPr>
              <w:t>-29</w:t>
            </w:r>
          </w:p>
        </w:tc>
        <w:tc>
          <w:tcPr>
            <w:tcW w:w="625" w:type="dxa"/>
            <w:tcBorders>
              <w:top w:val="single" w:sz="8" w:space="0" w:color="auto"/>
              <w:left w:val="single" w:sz="4" w:space="0" w:color="auto"/>
              <w:bottom w:val="single" w:sz="8" w:space="0" w:color="auto"/>
              <w:right w:val="single" w:sz="4" w:space="0" w:color="auto"/>
            </w:tcBorders>
          </w:tcPr>
          <w:p w14:paraId="09322CA9"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64E7F99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-17</w:t>
            </w:r>
          </w:p>
          <w:p w14:paraId="325E86B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-26</w:t>
            </w:r>
          </w:p>
          <w:p w14:paraId="11726D83" w14:textId="6F632685" w:rsidR="00AC4250" w:rsidRPr="008D4313" w:rsidRDefault="00AC4250" w:rsidP="00201BAA">
            <w:pPr>
              <w:pStyle w:val="jemr14TableCell"/>
              <w:tabs>
                <w:tab w:val="left" w:pos="709"/>
                <w:tab w:val="left" w:pos="1417"/>
              </w:tabs>
              <w:rPr>
                <w:sz w:val="16"/>
                <w:szCs w:val="16"/>
              </w:rPr>
            </w:pPr>
            <w:r w:rsidRPr="008D4313">
              <w:rPr>
                <w:b/>
                <w:sz w:val="16"/>
                <w:szCs w:val="16"/>
              </w:rPr>
              <w:t>-47</w:t>
            </w:r>
          </w:p>
        </w:tc>
        <w:tc>
          <w:tcPr>
            <w:tcW w:w="691" w:type="dxa"/>
            <w:tcBorders>
              <w:top w:val="single" w:sz="8" w:space="0" w:color="auto"/>
              <w:left w:val="single" w:sz="4" w:space="0" w:color="auto"/>
              <w:bottom w:val="single" w:sz="8" w:space="0" w:color="auto"/>
              <w:right w:val="single" w:sz="4" w:space="0" w:color="auto"/>
            </w:tcBorders>
          </w:tcPr>
          <w:p w14:paraId="6138A7B8"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55873A7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-25</w:t>
            </w:r>
          </w:p>
          <w:p w14:paraId="3FDA2A3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-57</w:t>
            </w:r>
          </w:p>
          <w:p w14:paraId="6DDFE898" w14:textId="2F93458C" w:rsidR="00AC4250" w:rsidRPr="008D4313" w:rsidRDefault="00AC4250" w:rsidP="00201BAA">
            <w:pPr>
              <w:pStyle w:val="jemr14TableCell"/>
              <w:tabs>
                <w:tab w:val="left" w:pos="709"/>
                <w:tab w:val="left" w:pos="1417"/>
              </w:tabs>
              <w:rPr>
                <w:sz w:val="16"/>
                <w:szCs w:val="16"/>
              </w:rPr>
            </w:pPr>
            <w:r w:rsidRPr="008D4313">
              <w:rPr>
                <w:b/>
                <w:sz w:val="16"/>
                <w:szCs w:val="16"/>
              </w:rPr>
              <w:t>-62</w:t>
            </w:r>
          </w:p>
        </w:tc>
        <w:tc>
          <w:tcPr>
            <w:tcW w:w="625" w:type="dxa"/>
            <w:tcBorders>
              <w:top w:val="single" w:sz="8" w:space="0" w:color="auto"/>
              <w:left w:val="single" w:sz="4" w:space="0" w:color="auto"/>
              <w:bottom w:val="single" w:sz="8" w:space="0" w:color="auto"/>
              <w:right w:val="none" w:sz="8" w:space="0" w:color="000000"/>
            </w:tcBorders>
          </w:tcPr>
          <w:p w14:paraId="198E6751"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71E429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-28</w:t>
            </w:r>
          </w:p>
          <w:p w14:paraId="2EECEB6D"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-54</w:t>
            </w:r>
          </w:p>
          <w:p w14:paraId="41EAFD4A" w14:textId="52108F43" w:rsidR="00AC4250" w:rsidRPr="008D4313" w:rsidRDefault="00AC4250" w:rsidP="00201BAA">
            <w:pPr>
              <w:pStyle w:val="jemr14TableCell"/>
              <w:tabs>
                <w:tab w:val="left" w:pos="709"/>
                <w:tab w:val="left" w:pos="1417"/>
              </w:tabs>
              <w:rPr>
                <w:sz w:val="16"/>
                <w:szCs w:val="16"/>
              </w:rPr>
            </w:pPr>
            <w:r w:rsidRPr="008D4313">
              <w:rPr>
                <w:b/>
                <w:sz w:val="16"/>
                <w:szCs w:val="16"/>
              </w:rPr>
              <w:t>-75</w:t>
            </w:r>
          </w:p>
        </w:tc>
      </w:tr>
      <w:tr w:rsidR="00AC4250" w:rsidRPr="00C73B70" w14:paraId="7EDCF0A5" w14:textId="77777777" w:rsidTr="005F55ED">
        <w:trPr>
          <w:cantSplit/>
          <w:trHeight w:val="556"/>
        </w:trPr>
        <w:tc>
          <w:tcPr>
            <w:tcW w:w="531" w:type="dxa"/>
            <w:tcBorders>
              <w:top w:val="single" w:sz="8" w:space="0" w:color="auto"/>
              <w:left w:val="none" w:sz="8" w:space="0" w:color="000000"/>
              <w:bottom w:val="single" w:sz="8" w:space="0" w:color="auto"/>
              <w:right w:val="single" w:sz="4" w:space="0" w:color="auto"/>
            </w:tcBorders>
            <w:vAlign w:val="center"/>
          </w:tcPr>
          <w:p w14:paraId="24DEA42F" w14:textId="77777777" w:rsidR="00AC4250" w:rsidRPr="008D4313" w:rsidRDefault="00AC4250" w:rsidP="00201BAA">
            <w:pPr>
              <w:pStyle w:val="jemr14TableCell"/>
              <w:tabs>
                <w:tab w:val="left" w:pos="709"/>
                <w:tab w:val="left" w:pos="1417"/>
              </w:tabs>
              <w:rPr>
                <w:sz w:val="16"/>
                <w:szCs w:val="16"/>
              </w:rPr>
            </w:pPr>
            <w:r w:rsidRPr="008D4313">
              <w:rPr>
                <w:sz w:val="16"/>
                <w:szCs w:val="16"/>
              </w:rPr>
              <w:t>5.6</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26BEFE11"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0825907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242316B8"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0C4D704D" w14:textId="712B583F"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2E0C136C"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2051E37D"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0090F04E"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11D9E98E" w14:textId="535F9529" w:rsidR="00AC4250" w:rsidRPr="008D4313" w:rsidRDefault="00AC4250" w:rsidP="00201BAA">
            <w:pPr>
              <w:pStyle w:val="jemr14TableCell"/>
              <w:tabs>
                <w:tab w:val="left" w:pos="709"/>
                <w:tab w:val="left" w:pos="1417"/>
              </w:tabs>
              <w:rPr>
                <w:sz w:val="16"/>
                <w:szCs w:val="16"/>
              </w:rPr>
            </w:pPr>
            <w:r w:rsidRPr="008D4313">
              <w:rPr>
                <w:b/>
                <w:sz w:val="16"/>
                <w:szCs w:val="16"/>
              </w:rPr>
              <w:t>-13</w:t>
            </w:r>
          </w:p>
        </w:tc>
        <w:tc>
          <w:tcPr>
            <w:tcW w:w="625" w:type="dxa"/>
            <w:tcBorders>
              <w:top w:val="single" w:sz="8" w:space="0" w:color="auto"/>
              <w:left w:val="single" w:sz="4" w:space="0" w:color="auto"/>
              <w:bottom w:val="single" w:sz="8" w:space="0" w:color="auto"/>
              <w:right w:val="single" w:sz="4" w:space="0" w:color="auto"/>
            </w:tcBorders>
          </w:tcPr>
          <w:p w14:paraId="7C940E3D"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56F328FA"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4977F18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-16</w:t>
            </w:r>
          </w:p>
          <w:p w14:paraId="6FE1AD2C" w14:textId="1979F222" w:rsidR="00AC4250" w:rsidRPr="008D4313" w:rsidRDefault="00AC4250" w:rsidP="00201BAA">
            <w:pPr>
              <w:pStyle w:val="jemr14TableCell"/>
              <w:tabs>
                <w:tab w:val="left" w:pos="709"/>
                <w:tab w:val="left" w:pos="1417"/>
              </w:tabs>
              <w:rPr>
                <w:sz w:val="16"/>
                <w:szCs w:val="16"/>
              </w:rPr>
            </w:pPr>
            <w:r w:rsidRPr="008D4313">
              <w:rPr>
                <w:b/>
                <w:sz w:val="16"/>
                <w:szCs w:val="16"/>
              </w:rPr>
              <w:t>-25</w:t>
            </w:r>
          </w:p>
        </w:tc>
        <w:tc>
          <w:tcPr>
            <w:tcW w:w="625" w:type="dxa"/>
            <w:tcBorders>
              <w:top w:val="single" w:sz="8" w:space="0" w:color="auto"/>
              <w:left w:val="single" w:sz="4" w:space="0" w:color="auto"/>
              <w:bottom w:val="single" w:sz="8" w:space="0" w:color="auto"/>
              <w:right w:val="single" w:sz="4" w:space="0" w:color="auto"/>
            </w:tcBorders>
          </w:tcPr>
          <w:p w14:paraId="517D87CB"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57CF551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-20</w:t>
            </w:r>
          </w:p>
          <w:p w14:paraId="47FFD468"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-31</w:t>
            </w:r>
          </w:p>
          <w:p w14:paraId="3FBD60DA" w14:textId="3C846216" w:rsidR="00AC4250" w:rsidRPr="008D4313" w:rsidRDefault="00AC4250" w:rsidP="00201BAA">
            <w:pPr>
              <w:pStyle w:val="jemr14TableCell"/>
              <w:tabs>
                <w:tab w:val="left" w:pos="709"/>
                <w:tab w:val="left" w:pos="1417"/>
              </w:tabs>
              <w:rPr>
                <w:sz w:val="16"/>
                <w:szCs w:val="16"/>
              </w:rPr>
            </w:pPr>
            <w:r w:rsidRPr="008D4313">
              <w:rPr>
                <w:b/>
                <w:sz w:val="16"/>
                <w:szCs w:val="16"/>
              </w:rPr>
              <w:t>-44</w:t>
            </w:r>
          </w:p>
        </w:tc>
        <w:tc>
          <w:tcPr>
            <w:tcW w:w="625" w:type="dxa"/>
            <w:tcBorders>
              <w:top w:val="single" w:sz="8" w:space="0" w:color="auto"/>
              <w:left w:val="single" w:sz="4" w:space="0" w:color="auto"/>
              <w:bottom w:val="single" w:sz="8" w:space="0" w:color="auto"/>
              <w:right w:val="single" w:sz="4" w:space="0" w:color="auto"/>
            </w:tcBorders>
          </w:tcPr>
          <w:p w14:paraId="184C8D02"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4BCA509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-25</w:t>
            </w:r>
          </w:p>
          <w:p w14:paraId="2B822937"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-48</w:t>
            </w:r>
          </w:p>
          <w:p w14:paraId="5F396C60" w14:textId="3B73E897" w:rsidR="00AC4250" w:rsidRPr="008D4313" w:rsidRDefault="00AC4250" w:rsidP="00201BAA">
            <w:pPr>
              <w:pStyle w:val="jemr14TableCell"/>
              <w:tabs>
                <w:tab w:val="left" w:pos="709"/>
                <w:tab w:val="left" w:pos="1417"/>
              </w:tabs>
              <w:rPr>
                <w:sz w:val="16"/>
                <w:szCs w:val="16"/>
              </w:rPr>
            </w:pPr>
            <w:r w:rsidRPr="008D4313">
              <w:rPr>
                <w:b/>
                <w:sz w:val="16"/>
                <w:szCs w:val="16"/>
              </w:rPr>
              <w:t>-58</w:t>
            </w:r>
          </w:p>
        </w:tc>
        <w:tc>
          <w:tcPr>
            <w:tcW w:w="691" w:type="dxa"/>
            <w:tcBorders>
              <w:top w:val="single" w:sz="8" w:space="0" w:color="auto"/>
              <w:left w:val="single" w:sz="4" w:space="0" w:color="auto"/>
              <w:bottom w:val="single" w:sz="8" w:space="0" w:color="auto"/>
              <w:right w:val="single" w:sz="4" w:space="0" w:color="auto"/>
            </w:tcBorders>
          </w:tcPr>
          <w:p w14:paraId="58AA671C"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1C42700C"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-40</w:t>
            </w:r>
          </w:p>
          <w:p w14:paraId="3BD12BCA"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-53</w:t>
            </w:r>
          </w:p>
          <w:p w14:paraId="38FF8F45" w14:textId="6289BD65" w:rsidR="00AC4250" w:rsidRPr="008D4313" w:rsidRDefault="00AC4250" w:rsidP="00201BAA">
            <w:pPr>
              <w:pStyle w:val="jemr14TableCell"/>
              <w:tabs>
                <w:tab w:val="left" w:pos="709"/>
                <w:tab w:val="left" w:pos="1417"/>
              </w:tabs>
              <w:rPr>
                <w:sz w:val="16"/>
                <w:szCs w:val="16"/>
              </w:rPr>
            </w:pPr>
            <w:r w:rsidRPr="008D4313">
              <w:rPr>
                <w:b/>
                <w:sz w:val="16"/>
                <w:szCs w:val="16"/>
              </w:rPr>
              <w:t>-71</w:t>
            </w:r>
          </w:p>
        </w:tc>
        <w:tc>
          <w:tcPr>
            <w:tcW w:w="625" w:type="dxa"/>
            <w:tcBorders>
              <w:top w:val="single" w:sz="8" w:space="0" w:color="auto"/>
              <w:left w:val="single" w:sz="4" w:space="0" w:color="auto"/>
              <w:bottom w:val="single" w:sz="8" w:space="0" w:color="auto"/>
              <w:right w:val="none" w:sz="8" w:space="0" w:color="000000"/>
            </w:tcBorders>
          </w:tcPr>
          <w:p w14:paraId="1A49D377"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1D424E21"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-42</w:t>
            </w:r>
          </w:p>
          <w:p w14:paraId="13BC0FEC" w14:textId="77777777" w:rsidR="00AC4250" w:rsidRPr="008D4313" w:rsidRDefault="00AC4250" w:rsidP="00201BAA">
            <w:pPr>
              <w:pStyle w:val="jemr14TableCell"/>
              <w:tabs>
                <w:tab w:val="left" w:pos="709"/>
                <w:tab w:val="left" w:pos="1417"/>
              </w:tabs>
              <w:rPr>
                <w:b/>
                <w:sz w:val="16"/>
                <w:szCs w:val="16"/>
              </w:rPr>
            </w:pPr>
            <w:r w:rsidRPr="008D4313">
              <w:rPr>
                <w:b/>
                <w:sz w:val="16"/>
                <w:szCs w:val="16"/>
              </w:rPr>
              <w:t>-76</w:t>
            </w:r>
          </w:p>
          <w:p w14:paraId="3F280F3A" w14:textId="30BB9299" w:rsidR="00AC4250" w:rsidRPr="008D4313" w:rsidRDefault="00AC4250" w:rsidP="00201BAA">
            <w:pPr>
              <w:pStyle w:val="jemr14TableCell"/>
              <w:tabs>
                <w:tab w:val="left" w:pos="709"/>
                <w:tab w:val="left" w:pos="1417"/>
              </w:tabs>
              <w:rPr>
                <w:sz w:val="16"/>
                <w:szCs w:val="16"/>
              </w:rPr>
            </w:pPr>
            <w:r w:rsidRPr="008D4313">
              <w:rPr>
                <w:b/>
                <w:sz w:val="16"/>
                <w:szCs w:val="16"/>
              </w:rPr>
              <w:t>-83</w:t>
            </w:r>
          </w:p>
        </w:tc>
      </w:tr>
    </w:tbl>
    <w:p w14:paraId="4AFC6196" w14:textId="77777777" w:rsidR="00BE0A60" w:rsidRDefault="00BE0A60" w:rsidP="000B1C31">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rPr>
          <w:rFonts w:ascii="Times New Roman" w:hAnsi="Times New Roman"/>
          <w:i w:val="0"/>
        </w:rPr>
      </w:pPr>
    </w:p>
    <w:p w14:paraId="6BEAC66A" w14:textId="4F38A0EA" w:rsidR="000B1C31" w:rsidRPr="00C73B70" w:rsidRDefault="00BE0A60" w:rsidP="000B1C31">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rPr>
          <w:rFonts w:ascii="Times New Roman" w:hAnsi="Times New Roman"/>
          <w:i w:val="0"/>
        </w:rPr>
      </w:pPr>
      <w:r>
        <w:rPr>
          <w:rFonts w:ascii="Times New Roman" w:hAnsi="Times New Roman"/>
          <w:i w:val="0"/>
        </w:rPr>
        <w:br w:type="column"/>
      </w:r>
      <w:r w:rsidR="0096238A" w:rsidRPr="0096238A">
        <w:rPr>
          <w:rFonts w:ascii="Times New Roman" w:hAnsi="Times New Roman"/>
          <w:i w:val="0"/>
        </w:rPr>
        <w:lastRenderedPageBreak/>
        <w:t>Table 4. Performance of the ElSe algorithm. The results show the reduction in detection rate (in %) due to dirt for an error rate of 5 pixels. The baseline are detection rates achieved on clean images. F represents the focal length, SG the size group, whereas P50-P500 values specify the amount of particles. Bold highlights a reduction in the detection rate relatively to clean data of more than 10%.</w:t>
      </w:r>
    </w:p>
    <w:tbl>
      <w:tblPr>
        <w:tblW w:w="4477" w:type="dxa"/>
        <w:tblInd w:w="176" w:type="dxa"/>
        <w:tblLook w:val="0000" w:firstRow="0" w:lastRow="0" w:firstColumn="0" w:lastColumn="0" w:noHBand="0" w:noVBand="0"/>
      </w:tblPr>
      <w:tblGrid>
        <w:gridCol w:w="531"/>
        <w:gridCol w:w="331"/>
        <w:gridCol w:w="424"/>
        <w:gridCol w:w="625"/>
        <w:gridCol w:w="625"/>
        <w:gridCol w:w="625"/>
        <w:gridCol w:w="691"/>
        <w:gridCol w:w="625"/>
      </w:tblGrid>
      <w:tr w:rsidR="000B1C31" w:rsidRPr="00C73B70" w14:paraId="40A8EEDB" w14:textId="77777777" w:rsidTr="005F55ED">
        <w:trPr>
          <w:cantSplit/>
          <w:trHeight w:val="19"/>
        </w:trPr>
        <w:tc>
          <w:tcPr>
            <w:tcW w:w="531" w:type="dxa"/>
            <w:tcBorders>
              <w:left w:val="none" w:sz="8" w:space="0" w:color="000000"/>
              <w:bottom w:val="single" w:sz="8" w:space="0" w:color="auto"/>
              <w:right w:val="single" w:sz="4" w:space="0" w:color="auto"/>
            </w:tcBorders>
          </w:tcPr>
          <w:p w14:paraId="28CAC82C" w14:textId="77777777" w:rsidR="000B1C31" w:rsidRPr="008D4313" w:rsidRDefault="000B1C31" w:rsidP="00201BAA">
            <w:pPr>
              <w:pStyle w:val="jemr14TableCell"/>
              <w:tabs>
                <w:tab w:val="left" w:pos="709"/>
                <w:tab w:val="left" w:pos="1417"/>
              </w:tabs>
              <w:rPr>
                <w:sz w:val="16"/>
                <w:szCs w:val="16"/>
              </w:rPr>
            </w:pPr>
            <w:r w:rsidRPr="008D4313">
              <w:rPr>
                <w:sz w:val="16"/>
                <w:szCs w:val="16"/>
              </w:rPr>
              <w:t>F</w:t>
            </w:r>
          </w:p>
        </w:tc>
        <w:tc>
          <w:tcPr>
            <w:tcW w:w="331" w:type="dxa"/>
            <w:tcBorders>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066DF69C" w14:textId="77777777" w:rsidR="000B1C31" w:rsidRPr="008D4313" w:rsidRDefault="000B1C31" w:rsidP="00201BAA">
            <w:pPr>
              <w:pStyle w:val="jemr14TableCell"/>
              <w:tabs>
                <w:tab w:val="left" w:pos="709"/>
                <w:tab w:val="left" w:pos="1417"/>
              </w:tabs>
              <w:rPr>
                <w:sz w:val="16"/>
                <w:szCs w:val="16"/>
              </w:rPr>
            </w:pPr>
            <w:r w:rsidRPr="008D4313">
              <w:rPr>
                <w:sz w:val="16"/>
                <w:szCs w:val="16"/>
              </w:rPr>
              <w:t>SG</w:t>
            </w:r>
          </w:p>
        </w:tc>
        <w:tc>
          <w:tcPr>
            <w:tcW w:w="424" w:type="dxa"/>
            <w:tcBorders>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439A821C" w14:textId="77777777" w:rsidR="000B1C31" w:rsidRPr="008D4313" w:rsidRDefault="000B1C31" w:rsidP="00201BAA">
            <w:pPr>
              <w:pStyle w:val="jemr14TableCell"/>
              <w:tabs>
                <w:tab w:val="left" w:pos="709"/>
                <w:tab w:val="left" w:pos="1417"/>
              </w:tabs>
              <w:rPr>
                <w:sz w:val="16"/>
                <w:szCs w:val="16"/>
              </w:rPr>
            </w:pPr>
            <w:r w:rsidRPr="008D4313">
              <w:rPr>
                <w:sz w:val="16"/>
                <w:szCs w:val="16"/>
              </w:rPr>
              <w:t>P50</w:t>
            </w:r>
          </w:p>
        </w:tc>
        <w:tc>
          <w:tcPr>
            <w:tcW w:w="625" w:type="dxa"/>
            <w:tcBorders>
              <w:left w:val="single" w:sz="4" w:space="0" w:color="auto"/>
              <w:bottom w:val="single" w:sz="8" w:space="0" w:color="auto"/>
              <w:right w:val="single" w:sz="4" w:space="0" w:color="auto"/>
            </w:tcBorders>
          </w:tcPr>
          <w:p w14:paraId="197E31EF" w14:textId="77777777" w:rsidR="000B1C31" w:rsidRPr="008D4313" w:rsidRDefault="000B1C31" w:rsidP="00201BAA">
            <w:pPr>
              <w:pStyle w:val="jemr14TableCell"/>
              <w:tabs>
                <w:tab w:val="left" w:pos="709"/>
                <w:tab w:val="left" w:pos="1417"/>
              </w:tabs>
              <w:rPr>
                <w:sz w:val="16"/>
                <w:szCs w:val="16"/>
              </w:rPr>
            </w:pPr>
            <w:r w:rsidRPr="008D4313">
              <w:rPr>
                <w:sz w:val="16"/>
                <w:szCs w:val="16"/>
              </w:rPr>
              <w:t>P100</w:t>
            </w:r>
          </w:p>
        </w:tc>
        <w:tc>
          <w:tcPr>
            <w:tcW w:w="625" w:type="dxa"/>
            <w:tcBorders>
              <w:left w:val="single" w:sz="4" w:space="0" w:color="auto"/>
              <w:bottom w:val="single" w:sz="8" w:space="0" w:color="auto"/>
              <w:right w:val="single" w:sz="4" w:space="0" w:color="auto"/>
            </w:tcBorders>
          </w:tcPr>
          <w:p w14:paraId="194E556C" w14:textId="77777777" w:rsidR="000B1C31" w:rsidRPr="008D4313" w:rsidRDefault="000B1C31" w:rsidP="00201BAA">
            <w:pPr>
              <w:pStyle w:val="jemr14TableCell"/>
              <w:tabs>
                <w:tab w:val="left" w:pos="709"/>
                <w:tab w:val="left" w:pos="1417"/>
              </w:tabs>
              <w:rPr>
                <w:sz w:val="16"/>
                <w:szCs w:val="16"/>
              </w:rPr>
            </w:pPr>
            <w:r w:rsidRPr="008D4313">
              <w:rPr>
                <w:sz w:val="16"/>
                <w:szCs w:val="16"/>
              </w:rPr>
              <w:t>P200</w:t>
            </w:r>
          </w:p>
        </w:tc>
        <w:tc>
          <w:tcPr>
            <w:tcW w:w="625" w:type="dxa"/>
            <w:tcBorders>
              <w:left w:val="single" w:sz="4" w:space="0" w:color="auto"/>
              <w:bottom w:val="single" w:sz="8" w:space="0" w:color="auto"/>
              <w:right w:val="single" w:sz="4" w:space="0" w:color="auto"/>
            </w:tcBorders>
          </w:tcPr>
          <w:p w14:paraId="6D2FE187" w14:textId="77777777" w:rsidR="000B1C31" w:rsidRPr="008D4313" w:rsidRDefault="000B1C31" w:rsidP="00201BAA">
            <w:pPr>
              <w:pStyle w:val="jemr14TableCell"/>
              <w:tabs>
                <w:tab w:val="left" w:pos="709"/>
                <w:tab w:val="left" w:pos="1417"/>
              </w:tabs>
              <w:rPr>
                <w:sz w:val="16"/>
                <w:szCs w:val="16"/>
              </w:rPr>
            </w:pPr>
            <w:r w:rsidRPr="008D4313">
              <w:rPr>
                <w:sz w:val="16"/>
                <w:szCs w:val="16"/>
              </w:rPr>
              <w:t>P300</w:t>
            </w:r>
          </w:p>
        </w:tc>
        <w:tc>
          <w:tcPr>
            <w:tcW w:w="691" w:type="dxa"/>
            <w:tcBorders>
              <w:left w:val="single" w:sz="4" w:space="0" w:color="auto"/>
              <w:bottom w:val="single" w:sz="8" w:space="0" w:color="auto"/>
              <w:right w:val="single" w:sz="4" w:space="0" w:color="auto"/>
            </w:tcBorders>
          </w:tcPr>
          <w:p w14:paraId="60EBFB51" w14:textId="77777777" w:rsidR="000B1C31" w:rsidRPr="008D4313" w:rsidRDefault="000B1C31" w:rsidP="00201BAA">
            <w:pPr>
              <w:pStyle w:val="jemr14TableCell"/>
              <w:tabs>
                <w:tab w:val="left" w:pos="709"/>
                <w:tab w:val="left" w:pos="1417"/>
              </w:tabs>
              <w:rPr>
                <w:sz w:val="16"/>
                <w:szCs w:val="16"/>
              </w:rPr>
            </w:pPr>
            <w:r w:rsidRPr="008D4313">
              <w:rPr>
                <w:sz w:val="16"/>
                <w:szCs w:val="16"/>
              </w:rPr>
              <w:t>P400</w:t>
            </w:r>
          </w:p>
        </w:tc>
        <w:tc>
          <w:tcPr>
            <w:tcW w:w="625" w:type="dxa"/>
            <w:tcBorders>
              <w:left w:val="single" w:sz="4" w:space="0" w:color="auto"/>
              <w:bottom w:val="single" w:sz="8" w:space="0" w:color="auto"/>
              <w:right w:val="none" w:sz="8" w:space="0" w:color="000000"/>
            </w:tcBorders>
          </w:tcPr>
          <w:p w14:paraId="58153541" w14:textId="77777777" w:rsidR="000B1C31" w:rsidRPr="008D4313" w:rsidRDefault="000B1C31" w:rsidP="00201BAA">
            <w:pPr>
              <w:pStyle w:val="jemr14TableCell"/>
              <w:tabs>
                <w:tab w:val="left" w:pos="709"/>
                <w:tab w:val="left" w:pos="1417"/>
              </w:tabs>
              <w:rPr>
                <w:sz w:val="16"/>
                <w:szCs w:val="16"/>
              </w:rPr>
            </w:pPr>
            <w:r w:rsidRPr="008D4313">
              <w:rPr>
                <w:sz w:val="16"/>
                <w:szCs w:val="16"/>
              </w:rPr>
              <w:t>P500</w:t>
            </w:r>
          </w:p>
        </w:tc>
      </w:tr>
      <w:tr w:rsidR="00AC4250" w:rsidRPr="00C73B70" w14:paraId="5AC8B776" w14:textId="77777777" w:rsidTr="005F55ED">
        <w:trPr>
          <w:cantSplit/>
          <w:trHeight w:val="576"/>
        </w:trPr>
        <w:tc>
          <w:tcPr>
            <w:tcW w:w="531" w:type="dxa"/>
            <w:tcBorders>
              <w:top w:val="single" w:sz="8" w:space="0" w:color="auto"/>
              <w:left w:val="none" w:sz="8" w:space="0" w:color="000000"/>
              <w:right w:val="single" w:sz="4" w:space="0" w:color="auto"/>
            </w:tcBorders>
            <w:vAlign w:val="center"/>
          </w:tcPr>
          <w:p w14:paraId="2BE02525" w14:textId="77777777" w:rsidR="00AC4250" w:rsidRPr="008D4313" w:rsidRDefault="00AC4250" w:rsidP="00201BAA">
            <w:pPr>
              <w:pStyle w:val="jemr14TableCell"/>
              <w:tabs>
                <w:tab w:val="left" w:pos="709"/>
                <w:tab w:val="left" w:pos="1417"/>
              </w:tabs>
              <w:rPr>
                <w:sz w:val="16"/>
                <w:szCs w:val="16"/>
              </w:rPr>
            </w:pPr>
            <w:r w:rsidRPr="008D4313">
              <w:rPr>
                <w:sz w:val="16"/>
                <w:szCs w:val="16"/>
              </w:rPr>
              <w:t>2.8</w:t>
            </w:r>
          </w:p>
        </w:tc>
        <w:tc>
          <w:tcPr>
            <w:tcW w:w="331" w:type="dxa"/>
            <w:tcBorders>
              <w:top w:val="single" w:sz="8" w:space="0" w:color="auto"/>
              <w:left w:val="single" w:sz="4" w:space="0" w:color="auto"/>
              <w:right w:val="single" w:sz="8" w:space="0" w:color="auto"/>
            </w:tcBorders>
            <w:shd w:val="clear" w:color="auto" w:fill="auto"/>
            <w:tcMar>
              <w:top w:w="40" w:type="dxa"/>
              <w:left w:w="40" w:type="dxa"/>
              <w:bottom w:w="40" w:type="dxa"/>
              <w:right w:w="40" w:type="dxa"/>
            </w:tcMar>
          </w:tcPr>
          <w:p w14:paraId="46AF5923"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4FFB674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7AB53D1E"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0FDD142" w14:textId="15F6A88E"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right w:val="single" w:sz="4" w:space="0" w:color="auto"/>
            </w:tcBorders>
            <w:shd w:val="clear" w:color="auto" w:fill="auto"/>
            <w:tcMar>
              <w:top w:w="40" w:type="dxa"/>
              <w:left w:w="40" w:type="dxa"/>
              <w:bottom w:w="40" w:type="dxa"/>
              <w:right w:w="40" w:type="dxa"/>
            </w:tcMar>
          </w:tcPr>
          <w:p w14:paraId="6CB35D8D"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3818C975"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29F56240"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3451C27E" w14:textId="45C6F56F" w:rsidR="00AC4250" w:rsidRPr="008D4313" w:rsidRDefault="00AC4250" w:rsidP="00201BAA">
            <w:pPr>
              <w:pStyle w:val="jemr14TableCell"/>
              <w:tabs>
                <w:tab w:val="left" w:pos="709"/>
                <w:tab w:val="left" w:pos="1417"/>
              </w:tabs>
              <w:rPr>
                <w:sz w:val="16"/>
                <w:szCs w:val="16"/>
              </w:rPr>
            </w:pPr>
            <w:r w:rsidRPr="008D4313">
              <w:rPr>
                <w:sz w:val="16"/>
                <w:szCs w:val="16"/>
              </w:rPr>
              <w:t>-5</w:t>
            </w:r>
          </w:p>
        </w:tc>
        <w:tc>
          <w:tcPr>
            <w:tcW w:w="625" w:type="dxa"/>
            <w:tcBorders>
              <w:top w:val="single" w:sz="8" w:space="0" w:color="auto"/>
              <w:left w:val="single" w:sz="4" w:space="0" w:color="auto"/>
              <w:right w:val="single" w:sz="4" w:space="0" w:color="auto"/>
            </w:tcBorders>
          </w:tcPr>
          <w:p w14:paraId="1C38246B"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30D9D892"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30561AD4" w14:textId="77777777" w:rsidR="00AC4250" w:rsidRPr="008D4313" w:rsidRDefault="00AC4250" w:rsidP="00201BAA">
            <w:pPr>
              <w:pStyle w:val="jemr14TableCell"/>
              <w:tabs>
                <w:tab w:val="left" w:pos="709"/>
                <w:tab w:val="left" w:pos="1417"/>
              </w:tabs>
              <w:rPr>
                <w:sz w:val="16"/>
                <w:szCs w:val="16"/>
              </w:rPr>
            </w:pPr>
            <w:r w:rsidRPr="008D4313">
              <w:rPr>
                <w:sz w:val="16"/>
                <w:szCs w:val="16"/>
              </w:rPr>
              <w:t>-7</w:t>
            </w:r>
          </w:p>
          <w:p w14:paraId="3F9F3CBB" w14:textId="724FFCEC" w:rsidR="00AC4250" w:rsidRPr="008D4313" w:rsidRDefault="00AC4250" w:rsidP="00201BAA">
            <w:pPr>
              <w:pStyle w:val="jemr14TableCell"/>
              <w:tabs>
                <w:tab w:val="left" w:pos="709"/>
                <w:tab w:val="left" w:pos="1417"/>
              </w:tabs>
              <w:rPr>
                <w:sz w:val="16"/>
                <w:szCs w:val="16"/>
              </w:rPr>
            </w:pPr>
            <w:r w:rsidRPr="008D4313">
              <w:rPr>
                <w:b/>
                <w:sz w:val="16"/>
                <w:szCs w:val="16"/>
              </w:rPr>
              <w:t>-15</w:t>
            </w:r>
          </w:p>
        </w:tc>
        <w:tc>
          <w:tcPr>
            <w:tcW w:w="625" w:type="dxa"/>
            <w:tcBorders>
              <w:top w:val="single" w:sz="8" w:space="0" w:color="auto"/>
              <w:left w:val="single" w:sz="4" w:space="0" w:color="auto"/>
              <w:right w:val="single" w:sz="4" w:space="0" w:color="auto"/>
            </w:tcBorders>
          </w:tcPr>
          <w:p w14:paraId="68B6473E"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33D802FF"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00F7B29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-13</w:t>
            </w:r>
          </w:p>
          <w:p w14:paraId="5AE9AD6B" w14:textId="398A853F" w:rsidR="00AC4250" w:rsidRPr="008D4313" w:rsidRDefault="00AC4250" w:rsidP="00201BAA">
            <w:pPr>
              <w:pStyle w:val="jemr14TableCell"/>
              <w:tabs>
                <w:tab w:val="left" w:pos="709"/>
                <w:tab w:val="left" w:pos="1417"/>
              </w:tabs>
              <w:rPr>
                <w:sz w:val="16"/>
                <w:szCs w:val="16"/>
              </w:rPr>
            </w:pPr>
            <w:r w:rsidRPr="008D4313">
              <w:rPr>
                <w:b/>
                <w:sz w:val="16"/>
                <w:szCs w:val="16"/>
              </w:rPr>
              <w:t>-31</w:t>
            </w:r>
          </w:p>
        </w:tc>
        <w:tc>
          <w:tcPr>
            <w:tcW w:w="625" w:type="dxa"/>
            <w:tcBorders>
              <w:top w:val="single" w:sz="8" w:space="0" w:color="auto"/>
              <w:left w:val="single" w:sz="4" w:space="0" w:color="auto"/>
              <w:right w:val="single" w:sz="4" w:space="0" w:color="auto"/>
            </w:tcBorders>
          </w:tcPr>
          <w:p w14:paraId="015F82CF"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4829E09E"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099AE7B1"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-21</w:t>
            </w:r>
          </w:p>
          <w:p w14:paraId="51AED9C1" w14:textId="16B72B86" w:rsidR="00AC4250" w:rsidRPr="008D4313" w:rsidRDefault="00AC4250" w:rsidP="00201BAA">
            <w:pPr>
              <w:pStyle w:val="jemr14TableCell"/>
              <w:tabs>
                <w:tab w:val="left" w:pos="709"/>
                <w:tab w:val="left" w:pos="1417"/>
              </w:tabs>
              <w:rPr>
                <w:sz w:val="16"/>
                <w:szCs w:val="16"/>
              </w:rPr>
            </w:pPr>
            <w:r w:rsidRPr="008D4313">
              <w:rPr>
                <w:b/>
                <w:sz w:val="16"/>
                <w:szCs w:val="16"/>
              </w:rPr>
              <w:t>-40</w:t>
            </w:r>
          </w:p>
        </w:tc>
        <w:tc>
          <w:tcPr>
            <w:tcW w:w="691" w:type="dxa"/>
            <w:tcBorders>
              <w:top w:val="single" w:sz="8" w:space="0" w:color="auto"/>
              <w:left w:val="single" w:sz="4" w:space="0" w:color="auto"/>
              <w:right w:val="single" w:sz="4" w:space="0" w:color="auto"/>
            </w:tcBorders>
          </w:tcPr>
          <w:p w14:paraId="201B7AFC"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5949C700"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-12</w:t>
            </w:r>
          </w:p>
          <w:p w14:paraId="7E642057"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-31</w:t>
            </w:r>
          </w:p>
          <w:p w14:paraId="3BE4B2EE" w14:textId="6239A589" w:rsidR="00AC4250" w:rsidRPr="008D4313" w:rsidRDefault="00AC4250" w:rsidP="00201BAA">
            <w:pPr>
              <w:pStyle w:val="jemr14TableCell"/>
              <w:tabs>
                <w:tab w:val="left" w:pos="709"/>
                <w:tab w:val="left" w:pos="1417"/>
              </w:tabs>
              <w:rPr>
                <w:sz w:val="16"/>
                <w:szCs w:val="16"/>
              </w:rPr>
            </w:pPr>
            <w:r w:rsidRPr="008D4313">
              <w:rPr>
                <w:b/>
                <w:sz w:val="16"/>
                <w:szCs w:val="16"/>
              </w:rPr>
              <w:t>-43</w:t>
            </w:r>
          </w:p>
        </w:tc>
        <w:tc>
          <w:tcPr>
            <w:tcW w:w="625" w:type="dxa"/>
            <w:tcBorders>
              <w:top w:val="single" w:sz="8" w:space="0" w:color="auto"/>
              <w:left w:val="single" w:sz="4" w:space="0" w:color="auto"/>
              <w:right w:val="none" w:sz="8" w:space="0" w:color="000000"/>
            </w:tcBorders>
          </w:tcPr>
          <w:p w14:paraId="570338F7"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31AD4D7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6081EA7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-33</w:t>
            </w:r>
          </w:p>
          <w:p w14:paraId="4FB12AED" w14:textId="730C59A0" w:rsidR="00AC4250" w:rsidRPr="008D4313" w:rsidRDefault="00AC4250" w:rsidP="00201BAA">
            <w:pPr>
              <w:pStyle w:val="jemr14TableCell"/>
              <w:tabs>
                <w:tab w:val="left" w:pos="709"/>
                <w:tab w:val="left" w:pos="1417"/>
              </w:tabs>
              <w:rPr>
                <w:sz w:val="16"/>
                <w:szCs w:val="16"/>
              </w:rPr>
            </w:pPr>
            <w:r w:rsidRPr="008D4313">
              <w:rPr>
                <w:b/>
                <w:sz w:val="16"/>
                <w:szCs w:val="16"/>
              </w:rPr>
              <w:t>-59</w:t>
            </w:r>
          </w:p>
        </w:tc>
      </w:tr>
      <w:tr w:rsidR="00AC4250" w:rsidRPr="00C73B70" w14:paraId="5A001BFB" w14:textId="77777777" w:rsidTr="005F55ED">
        <w:trPr>
          <w:cantSplit/>
          <w:trHeight w:val="546"/>
        </w:trPr>
        <w:tc>
          <w:tcPr>
            <w:tcW w:w="531" w:type="dxa"/>
            <w:tcBorders>
              <w:top w:val="single" w:sz="8" w:space="0" w:color="auto"/>
              <w:left w:val="none" w:sz="8" w:space="0" w:color="000000"/>
              <w:bottom w:val="single" w:sz="8" w:space="0" w:color="auto"/>
              <w:right w:val="single" w:sz="4" w:space="0" w:color="auto"/>
            </w:tcBorders>
            <w:vAlign w:val="center"/>
          </w:tcPr>
          <w:p w14:paraId="5F9836B9" w14:textId="77777777" w:rsidR="00AC4250" w:rsidRPr="008D4313" w:rsidRDefault="00AC4250" w:rsidP="00201BAA">
            <w:pPr>
              <w:pStyle w:val="jemr14TableCell"/>
              <w:tabs>
                <w:tab w:val="left" w:pos="709"/>
                <w:tab w:val="left" w:pos="1417"/>
              </w:tabs>
              <w:rPr>
                <w:sz w:val="16"/>
                <w:szCs w:val="16"/>
              </w:rPr>
            </w:pPr>
            <w:r w:rsidRPr="008D4313">
              <w:rPr>
                <w:sz w:val="16"/>
                <w:szCs w:val="16"/>
              </w:rPr>
              <w:t>4.0</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6608E885"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7ECD316C"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20EDE6C9"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6D784D84" w14:textId="61BB6BE2"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4CE94E33" w14:textId="77777777" w:rsidR="00AC4250" w:rsidRPr="008D4313" w:rsidRDefault="00AC4250" w:rsidP="00201BAA">
            <w:pPr>
              <w:pStyle w:val="jemr14TableCell"/>
              <w:tabs>
                <w:tab w:val="left" w:pos="709"/>
                <w:tab w:val="left" w:pos="1417"/>
              </w:tabs>
              <w:rPr>
                <w:sz w:val="16"/>
                <w:szCs w:val="16"/>
              </w:rPr>
            </w:pPr>
            <w:r w:rsidRPr="008D4313">
              <w:rPr>
                <w:sz w:val="16"/>
                <w:szCs w:val="16"/>
              </w:rPr>
              <w:t>0</w:t>
            </w:r>
          </w:p>
          <w:p w14:paraId="2D69DB43"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510D5FEC"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3B42B9E3" w14:textId="0925BEA0" w:rsidR="00AC4250" w:rsidRPr="008D4313" w:rsidRDefault="00AC4250" w:rsidP="00201BAA">
            <w:pPr>
              <w:pStyle w:val="jemr14TableCell"/>
              <w:tabs>
                <w:tab w:val="left" w:pos="709"/>
                <w:tab w:val="left" w:pos="1417"/>
              </w:tabs>
              <w:rPr>
                <w:sz w:val="16"/>
                <w:szCs w:val="16"/>
              </w:rPr>
            </w:pPr>
            <w:r w:rsidRPr="008D4313">
              <w:rPr>
                <w:b/>
                <w:sz w:val="16"/>
                <w:szCs w:val="16"/>
              </w:rPr>
              <w:t>-10</w:t>
            </w:r>
          </w:p>
        </w:tc>
        <w:tc>
          <w:tcPr>
            <w:tcW w:w="625" w:type="dxa"/>
            <w:tcBorders>
              <w:top w:val="single" w:sz="8" w:space="0" w:color="auto"/>
              <w:left w:val="single" w:sz="4" w:space="0" w:color="auto"/>
              <w:bottom w:val="single" w:sz="8" w:space="0" w:color="auto"/>
              <w:right w:val="single" w:sz="4" w:space="0" w:color="auto"/>
            </w:tcBorders>
          </w:tcPr>
          <w:p w14:paraId="4052C91E"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42FA6B86" w14:textId="77777777" w:rsidR="00AC4250" w:rsidRPr="008D4313" w:rsidRDefault="00AC4250" w:rsidP="00201BAA">
            <w:pPr>
              <w:pStyle w:val="jemr14TableCell"/>
              <w:tabs>
                <w:tab w:val="left" w:pos="709"/>
                <w:tab w:val="left" w:pos="1417"/>
              </w:tabs>
              <w:rPr>
                <w:sz w:val="16"/>
                <w:szCs w:val="16"/>
              </w:rPr>
            </w:pPr>
            <w:r w:rsidRPr="008D4313">
              <w:rPr>
                <w:sz w:val="16"/>
                <w:szCs w:val="16"/>
              </w:rPr>
              <w:t>-9</w:t>
            </w:r>
          </w:p>
          <w:p w14:paraId="1BFBD58A"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-13</w:t>
            </w:r>
          </w:p>
          <w:p w14:paraId="09E219E7" w14:textId="273BCB27" w:rsidR="00AC4250" w:rsidRPr="008D4313" w:rsidRDefault="00AC4250" w:rsidP="00201BAA">
            <w:pPr>
              <w:pStyle w:val="jemr14TableCell"/>
              <w:tabs>
                <w:tab w:val="left" w:pos="709"/>
                <w:tab w:val="left" w:pos="1417"/>
              </w:tabs>
              <w:rPr>
                <w:sz w:val="16"/>
                <w:szCs w:val="16"/>
              </w:rPr>
            </w:pPr>
            <w:r w:rsidRPr="008D4313">
              <w:rPr>
                <w:b/>
                <w:sz w:val="16"/>
                <w:szCs w:val="16"/>
              </w:rPr>
              <w:t>-22</w:t>
            </w:r>
          </w:p>
        </w:tc>
        <w:tc>
          <w:tcPr>
            <w:tcW w:w="625" w:type="dxa"/>
            <w:tcBorders>
              <w:top w:val="single" w:sz="8" w:space="0" w:color="auto"/>
              <w:left w:val="single" w:sz="4" w:space="0" w:color="auto"/>
              <w:bottom w:val="single" w:sz="8" w:space="0" w:color="auto"/>
              <w:right w:val="single" w:sz="4" w:space="0" w:color="auto"/>
            </w:tcBorders>
          </w:tcPr>
          <w:p w14:paraId="6D0D3DB9"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3005E02A"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6C756BC5"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-30</w:t>
            </w:r>
          </w:p>
          <w:p w14:paraId="42085DA1" w14:textId="6FB44D77" w:rsidR="00AC4250" w:rsidRPr="008D4313" w:rsidRDefault="00AC4250" w:rsidP="00201BAA">
            <w:pPr>
              <w:pStyle w:val="jemr14TableCell"/>
              <w:tabs>
                <w:tab w:val="left" w:pos="709"/>
                <w:tab w:val="left" w:pos="1417"/>
              </w:tabs>
              <w:rPr>
                <w:sz w:val="16"/>
                <w:szCs w:val="16"/>
              </w:rPr>
            </w:pPr>
            <w:r w:rsidRPr="008D4313">
              <w:rPr>
                <w:b/>
                <w:sz w:val="16"/>
                <w:szCs w:val="16"/>
              </w:rPr>
              <w:t>-33</w:t>
            </w:r>
          </w:p>
        </w:tc>
        <w:tc>
          <w:tcPr>
            <w:tcW w:w="625" w:type="dxa"/>
            <w:tcBorders>
              <w:top w:val="single" w:sz="8" w:space="0" w:color="auto"/>
              <w:left w:val="single" w:sz="4" w:space="0" w:color="auto"/>
              <w:bottom w:val="single" w:sz="8" w:space="0" w:color="auto"/>
              <w:right w:val="single" w:sz="4" w:space="0" w:color="auto"/>
            </w:tcBorders>
          </w:tcPr>
          <w:p w14:paraId="3D4A7E3A"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6DD946F1"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-29</w:t>
            </w:r>
          </w:p>
          <w:p w14:paraId="43837D8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-54</w:t>
            </w:r>
          </w:p>
          <w:p w14:paraId="55FCB17E" w14:textId="2673156F" w:rsidR="00AC4250" w:rsidRPr="008D4313" w:rsidRDefault="00AC4250" w:rsidP="00201BAA">
            <w:pPr>
              <w:pStyle w:val="jemr14TableCell"/>
              <w:tabs>
                <w:tab w:val="left" w:pos="709"/>
                <w:tab w:val="left" w:pos="1417"/>
              </w:tabs>
              <w:rPr>
                <w:sz w:val="16"/>
                <w:szCs w:val="16"/>
              </w:rPr>
            </w:pPr>
            <w:r w:rsidRPr="008D4313">
              <w:rPr>
                <w:b/>
                <w:sz w:val="16"/>
                <w:szCs w:val="16"/>
              </w:rPr>
              <w:t>-61</w:t>
            </w:r>
          </w:p>
        </w:tc>
        <w:tc>
          <w:tcPr>
            <w:tcW w:w="691" w:type="dxa"/>
            <w:tcBorders>
              <w:top w:val="single" w:sz="8" w:space="0" w:color="auto"/>
              <w:left w:val="single" w:sz="4" w:space="0" w:color="auto"/>
              <w:bottom w:val="single" w:sz="8" w:space="0" w:color="auto"/>
              <w:right w:val="single" w:sz="4" w:space="0" w:color="auto"/>
            </w:tcBorders>
          </w:tcPr>
          <w:p w14:paraId="6E98D9C4"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78E7339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-29</w:t>
            </w:r>
          </w:p>
          <w:p w14:paraId="58B2ACE0"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-54</w:t>
            </w:r>
          </w:p>
          <w:p w14:paraId="5A321DF7" w14:textId="599EEDCE" w:rsidR="00AC4250" w:rsidRPr="008D4313" w:rsidRDefault="00AC4250" w:rsidP="00201BAA">
            <w:pPr>
              <w:pStyle w:val="jemr14TableCell"/>
              <w:tabs>
                <w:tab w:val="left" w:pos="709"/>
                <w:tab w:val="left" w:pos="1417"/>
              </w:tabs>
              <w:rPr>
                <w:sz w:val="16"/>
                <w:szCs w:val="16"/>
              </w:rPr>
            </w:pPr>
            <w:r w:rsidRPr="008D4313">
              <w:rPr>
                <w:b/>
                <w:sz w:val="16"/>
                <w:szCs w:val="16"/>
              </w:rPr>
              <w:t>-61</w:t>
            </w:r>
          </w:p>
        </w:tc>
        <w:tc>
          <w:tcPr>
            <w:tcW w:w="625" w:type="dxa"/>
            <w:tcBorders>
              <w:top w:val="single" w:sz="8" w:space="0" w:color="auto"/>
              <w:left w:val="single" w:sz="4" w:space="0" w:color="auto"/>
              <w:bottom w:val="single" w:sz="8" w:space="0" w:color="auto"/>
              <w:right w:val="none" w:sz="8" w:space="0" w:color="000000"/>
            </w:tcBorders>
          </w:tcPr>
          <w:p w14:paraId="07D1E6E7"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1A93DDD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-31</w:t>
            </w:r>
          </w:p>
          <w:p w14:paraId="35B19A1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-51</w:t>
            </w:r>
          </w:p>
          <w:p w14:paraId="4FB47BD9" w14:textId="7970D478" w:rsidR="00AC4250" w:rsidRPr="008D4313" w:rsidRDefault="00AC4250" w:rsidP="00201BAA">
            <w:pPr>
              <w:pStyle w:val="jemr14TableCell"/>
              <w:tabs>
                <w:tab w:val="left" w:pos="709"/>
                <w:tab w:val="left" w:pos="1417"/>
              </w:tabs>
              <w:rPr>
                <w:sz w:val="16"/>
                <w:szCs w:val="16"/>
              </w:rPr>
            </w:pPr>
            <w:r w:rsidRPr="008D4313">
              <w:rPr>
                <w:b/>
                <w:sz w:val="16"/>
                <w:szCs w:val="16"/>
              </w:rPr>
              <w:t>-79</w:t>
            </w:r>
          </w:p>
        </w:tc>
      </w:tr>
      <w:tr w:rsidR="00AC4250" w:rsidRPr="00C73B70" w14:paraId="0628D957" w14:textId="77777777" w:rsidTr="005F55ED">
        <w:trPr>
          <w:cantSplit/>
          <w:trHeight w:val="660"/>
        </w:trPr>
        <w:tc>
          <w:tcPr>
            <w:tcW w:w="531" w:type="dxa"/>
            <w:tcBorders>
              <w:top w:val="single" w:sz="8" w:space="0" w:color="auto"/>
              <w:left w:val="none" w:sz="8" w:space="0" w:color="000000"/>
              <w:bottom w:val="single" w:sz="8" w:space="0" w:color="auto"/>
              <w:right w:val="single" w:sz="4" w:space="0" w:color="auto"/>
            </w:tcBorders>
            <w:vAlign w:val="center"/>
          </w:tcPr>
          <w:p w14:paraId="49346298" w14:textId="77777777" w:rsidR="00AC4250" w:rsidRPr="008D4313" w:rsidRDefault="00AC4250" w:rsidP="00201BAA">
            <w:pPr>
              <w:pStyle w:val="jemr14TableCell"/>
              <w:tabs>
                <w:tab w:val="left" w:pos="709"/>
                <w:tab w:val="left" w:pos="1417"/>
              </w:tabs>
              <w:rPr>
                <w:sz w:val="16"/>
                <w:szCs w:val="16"/>
              </w:rPr>
            </w:pPr>
            <w:r w:rsidRPr="008D4313">
              <w:rPr>
                <w:sz w:val="16"/>
                <w:szCs w:val="16"/>
              </w:rPr>
              <w:t>5.6</w:t>
            </w:r>
          </w:p>
        </w:tc>
        <w:tc>
          <w:tcPr>
            <w:tcW w:w="331" w:type="dxa"/>
            <w:tcBorders>
              <w:top w:val="single" w:sz="8" w:space="0" w:color="auto"/>
              <w:left w:val="single" w:sz="4" w:space="0" w:color="auto"/>
              <w:bottom w:val="single" w:sz="8" w:space="0" w:color="auto"/>
              <w:right w:val="single" w:sz="8" w:space="0" w:color="auto"/>
            </w:tcBorders>
            <w:shd w:val="clear" w:color="auto" w:fill="auto"/>
            <w:tcMar>
              <w:top w:w="40" w:type="dxa"/>
              <w:left w:w="40" w:type="dxa"/>
              <w:bottom w:w="40" w:type="dxa"/>
              <w:right w:w="40" w:type="dxa"/>
            </w:tcMar>
          </w:tcPr>
          <w:p w14:paraId="2C25533F" w14:textId="77777777" w:rsidR="00AC4250" w:rsidRPr="008D4313" w:rsidRDefault="00AC4250" w:rsidP="00201BAA">
            <w:pPr>
              <w:pStyle w:val="jemr14TableCell"/>
              <w:tabs>
                <w:tab w:val="left" w:pos="709"/>
                <w:tab w:val="left" w:pos="1417"/>
              </w:tabs>
              <w:rPr>
                <w:sz w:val="16"/>
                <w:szCs w:val="16"/>
              </w:rPr>
            </w:pPr>
            <w:r w:rsidRPr="008D4313">
              <w:rPr>
                <w:sz w:val="16"/>
                <w:szCs w:val="16"/>
              </w:rPr>
              <w:t>1</w:t>
            </w:r>
          </w:p>
          <w:p w14:paraId="2EF76D15"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65208642" w14:textId="77777777" w:rsidR="00AC4250" w:rsidRPr="008D4313" w:rsidRDefault="00AC4250" w:rsidP="00201BAA">
            <w:pPr>
              <w:pStyle w:val="jemr14TableCell"/>
              <w:tabs>
                <w:tab w:val="left" w:pos="709"/>
                <w:tab w:val="left" w:pos="1417"/>
              </w:tabs>
              <w:rPr>
                <w:sz w:val="16"/>
                <w:szCs w:val="16"/>
              </w:rPr>
            </w:pPr>
            <w:r w:rsidRPr="008D4313">
              <w:rPr>
                <w:sz w:val="16"/>
                <w:szCs w:val="16"/>
              </w:rPr>
              <w:t>3</w:t>
            </w:r>
          </w:p>
          <w:p w14:paraId="79B74086" w14:textId="2BCB84B1" w:rsidR="00AC4250" w:rsidRPr="008D4313" w:rsidRDefault="00AC4250" w:rsidP="00201BAA">
            <w:pPr>
              <w:pStyle w:val="jemr14TableCell"/>
              <w:tabs>
                <w:tab w:val="left" w:pos="709"/>
                <w:tab w:val="left" w:pos="1417"/>
              </w:tabs>
              <w:rPr>
                <w:sz w:val="16"/>
                <w:szCs w:val="16"/>
              </w:rPr>
            </w:pPr>
            <w:r w:rsidRPr="008D4313">
              <w:rPr>
                <w:sz w:val="16"/>
                <w:szCs w:val="16"/>
              </w:rPr>
              <w:t>4</w:t>
            </w:r>
          </w:p>
        </w:tc>
        <w:tc>
          <w:tcPr>
            <w:tcW w:w="424" w:type="dxa"/>
            <w:tcBorders>
              <w:top w:val="single" w:sz="8" w:space="0" w:color="auto"/>
              <w:left w:val="single" w:sz="8" w:space="0" w:color="auto"/>
              <w:bottom w:val="single" w:sz="8" w:space="0" w:color="auto"/>
              <w:right w:val="single" w:sz="4" w:space="0" w:color="auto"/>
            </w:tcBorders>
            <w:shd w:val="clear" w:color="auto" w:fill="auto"/>
            <w:tcMar>
              <w:top w:w="40" w:type="dxa"/>
              <w:left w:w="40" w:type="dxa"/>
              <w:bottom w:w="40" w:type="dxa"/>
              <w:right w:w="40" w:type="dxa"/>
            </w:tcMar>
          </w:tcPr>
          <w:p w14:paraId="4B0180C2"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13B56713"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313FFA27" w14:textId="77777777" w:rsidR="00AC4250" w:rsidRPr="008D4313" w:rsidRDefault="00AC4250" w:rsidP="00201BAA">
            <w:pPr>
              <w:pStyle w:val="jemr14TableCell"/>
              <w:tabs>
                <w:tab w:val="left" w:pos="709"/>
                <w:tab w:val="left" w:pos="1417"/>
              </w:tabs>
              <w:rPr>
                <w:sz w:val="16"/>
                <w:szCs w:val="16"/>
              </w:rPr>
            </w:pPr>
            <w:r w:rsidRPr="008D4313">
              <w:rPr>
                <w:sz w:val="16"/>
                <w:szCs w:val="16"/>
              </w:rPr>
              <w:t>-4</w:t>
            </w:r>
          </w:p>
          <w:p w14:paraId="063356AF" w14:textId="7E6C711F" w:rsidR="00AC4250" w:rsidRPr="008D4313" w:rsidRDefault="00AC4250" w:rsidP="00201BAA">
            <w:pPr>
              <w:pStyle w:val="jemr14TableCell"/>
              <w:tabs>
                <w:tab w:val="left" w:pos="709"/>
                <w:tab w:val="left" w:pos="1417"/>
              </w:tabs>
              <w:rPr>
                <w:sz w:val="16"/>
                <w:szCs w:val="16"/>
              </w:rPr>
            </w:pPr>
            <w:r w:rsidRPr="008D4313">
              <w:rPr>
                <w:b/>
                <w:sz w:val="16"/>
                <w:szCs w:val="16"/>
              </w:rPr>
              <w:t>-13</w:t>
            </w:r>
          </w:p>
        </w:tc>
        <w:tc>
          <w:tcPr>
            <w:tcW w:w="625" w:type="dxa"/>
            <w:tcBorders>
              <w:top w:val="single" w:sz="8" w:space="0" w:color="auto"/>
              <w:left w:val="single" w:sz="4" w:space="0" w:color="auto"/>
              <w:bottom w:val="single" w:sz="8" w:space="0" w:color="auto"/>
              <w:right w:val="single" w:sz="4" w:space="0" w:color="auto"/>
            </w:tcBorders>
          </w:tcPr>
          <w:p w14:paraId="3D98BBFD"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2770C050"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2B8E8A04"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-14</w:t>
            </w:r>
          </w:p>
          <w:p w14:paraId="7A9130BE" w14:textId="165183D6" w:rsidR="00AC4250" w:rsidRPr="008D4313" w:rsidRDefault="00AC4250" w:rsidP="00201BAA">
            <w:pPr>
              <w:pStyle w:val="jemr14TableCell"/>
              <w:tabs>
                <w:tab w:val="left" w:pos="709"/>
                <w:tab w:val="left" w:pos="1417"/>
              </w:tabs>
              <w:rPr>
                <w:sz w:val="16"/>
                <w:szCs w:val="16"/>
              </w:rPr>
            </w:pPr>
            <w:r w:rsidRPr="008D4313">
              <w:rPr>
                <w:b/>
                <w:sz w:val="16"/>
                <w:szCs w:val="16"/>
              </w:rPr>
              <w:t>-21</w:t>
            </w:r>
          </w:p>
        </w:tc>
        <w:tc>
          <w:tcPr>
            <w:tcW w:w="625" w:type="dxa"/>
            <w:tcBorders>
              <w:top w:val="single" w:sz="8" w:space="0" w:color="auto"/>
              <w:left w:val="single" w:sz="4" w:space="0" w:color="auto"/>
              <w:bottom w:val="single" w:sz="8" w:space="0" w:color="auto"/>
              <w:right w:val="single" w:sz="4" w:space="0" w:color="auto"/>
            </w:tcBorders>
          </w:tcPr>
          <w:p w14:paraId="7B2329F2" w14:textId="77777777" w:rsidR="00AC4250" w:rsidRPr="008D4313" w:rsidRDefault="00AC4250" w:rsidP="00201BAA">
            <w:pPr>
              <w:pStyle w:val="jemr14TableCell"/>
              <w:tabs>
                <w:tab w:val="left" w:pos="709"/>
                <w:tab w:val="left" w:pos="1417"/>
              </w:tabs>
              <w:rPr>
                <w:sz w:val="16"/>
                <w:szCs w:val="16"/>
              </w:rPr>
            </w:pPr>
            <w:r w:rsidRPr="008D4313">
              <w:rPr>
                <w:sz w:val="16"/>
                <w:szCs w:val="16"/>
              </w:rPr>
              <w:t>-5</w:t>
            </w:r>
          </w:p>
          <w:p w14:paraId="0F0D2D77" w14:textId="77777777" w:rsidR="00AC4250" w:rsidRPr="008D4313" w:rsidRDefault="00AC4250" w:rsidP="00201BAA">
            <w:pPr>
              <w:pStyle w:val="jemr14TableCell"/>
              <w:tabs>
                <w:tab w:val="left" w:pos="709"/>
                <w:tab w:val="left" w:pos="1417"/>
              </w:tabs>
              <w:rPr>
                <w:sz w:val="16"/>
                <w:szCs w:val="16"/>
              </w:rPr>
            </w:pPr>
            <w:r w:rsidRPr="008D4313">
              <w:rPr>
                <w:sz w:val="16"/>
                <w:szCs w:val="16"/>
              </w:rPr>
              <w:t>-2</w:t>
            </w:r>
          </w:p>
          <w:p w14:paraId="0795EE26"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-29</w:t>
            </w:r>
          </w:p>
          <w:p w14:paraId="2F07D991" w14:textId="1DDDD8F6" w:rsidR="00AC4250" w:rsidRPr="008D4313" w:rsidRDefault="00AC4250" w:rsidP="00201BAA">
            <w:pPr>
              <w:pStyle w:val="jemr14TableCell"/>
              <w:tabs>
                <w:tab w:val="left" w:pos="709"/>
                <w:tab w:val="left" w:pos="1417"/>
              </w:tabs>
              <w:rPr>
                <w:sz w:val="16"/>
                <w:szCs w:val="16"/>
              </w:rPr>
            </w:pPr>
            <w:r w:rsidRPr="008D4313">
              <w:rPr>
                <w:b/>
                <w:sz w:val="16"/>
                <w:szCs w:val="16"/>
              </w:rPr>
              <w:t>-41</w:t>
            </w:r>
          </w:p>
        </w:tc>
        <w:tc>
          <w:tcPr>
            <w:tcW w:w="625" w:type="dxa"/>
            <w:tcBorders>
              <w:top w:val="single" w:sz="8" w:space="0" w:color="auto"/>
              <w:left w:val="single" w:sz="4" w:space="0" w:color="auto"/>
              <w:bottom w:val="single" w:sz="8" w:space="0" w:color="auto"/>
              <w:right w:val="single" w:sz="4" w:space="0" w:color="auto"/>
            </w:tcBorders>
          </w:tcPr>
          <w:p w14:paraId="5E80BC84"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0BCCF583" w14:textId="77777777" w:rsidR="00AC4250" w:rsidRPr="008D4313" w:rsidRDefault="00AC4250" w:rsidP="00201BAA">
            <w:pPr>
              <w:pStyle w:val="jemr14TableCell"/>
              <w:tabs>
                <w:tab w:val="left" w:pos="709"/>
                <w:tab w:val="left" w:pos="1417"/>
              </w:tabs>
              <w:rPr>
                <w:b/>
                <w:sz w:val="16"/>
                <w:szCs w:val="16"/>
              </w:rPr>
            </w:pPr>
            <w:r w:rsidRPr="008D4313">
              <w:rPr>
                <w:b/>
                <w:sz w:val="16"/>
                <w:szCs w:val="16"/>
              </w:rPr>
              <w:t>-28</w:t>
            </w:r>
          </w:p>
          <w:p w14:paraId="50F36919"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-43</w:t>
            </w:r>
          </w:p>
          <w:p w14:paraId="5B3262EB" w14:textId="2513BB00" w:rsidR="00AC4250" w:rsidRPr="008D4313" w:rsidRDefault="00AC4250" w:rsidP="00201BAA">
            <w:pPr>
              <w:pStyle w:val="jemr14TableCell"/>
              <w:tabs>
                <w:tab w:val="left" w:pos="709"/>
                <w:tab w:val="left" w:pos="1417"/>
              </w:tabs>
              <w:rPr>
                <w:sz w:val="16"/>
                <w:szCs w:val="16"/>
              </w:rPr>
            </w:pPr>
            <w:r w:rsidRPr="008D4313">
              <w:rPr>
                <w:b/>
                <w:sz w:val="16"/>
                <w:szCs w:val="16"/>
              </w:rPr>
              <w:t>-54</w:t>
            </w:r>
          </w:p>
        </w:tc>
        <w:tc>
          <w:tcPr>
            <w:tcW w:w="691" w:type="dxa"/>
            <w:tcBorders>
              <w:top w:val="single" w:sz="8" w:space="0" w:color="auto"/>
              <w:left w:val="single" w:sz="4" w:space="0" w:color="auto"/>
              <w:bottom w:val="single" w:sz="8" w:space="0" w:color="auto"/>
              <w:right w:val="single" w:sz="4" w:space="0" w:color="auto"/>
            </w:tcBorders>
          </w:tcPr>
          <w:p w14:paraId="0A3AF18E" w14:textId="77777777" w:rsidR="00AC4250" w:rsidRPr="008D4313" w:rsidRDefault="00AC4250" w:rsidP="00201BAA">
            <w:pPr>
              <w:pStyle w:val="jemr14TableCell"/>
              <w:tabs>
                <w:tab w:val="left" w:pos="709"/>
                <w:tab w:val="left" w:pos="1417"/>
              </w:tabs>
              <w:rPr>
                <w:sz w:val="16"/>
                <w:szCs w:val="16"/>
              </w:rPr>
            </w:pPr>
            <w:r w:rsidRPr="008D4313">
              <w:rPr>
                <w:sz w:val="16"/>
                <w:szCs w:val="16"/>
              </w:rPr>
              <w:t>-8</w:t>
            </w:r>
          </w:p>
          <w:p w14:paraId="125190C2" w14:textId="77777777" w:rsidR="00AC4250" w:rsidRPr="008D4313" w:rsidRDefault="00AC4250" w:rsidP="00201BAA">
            <w:pPr>
              <w:pStyle w:val="jemr14TableCell"/>
              <w:tabs>
                <w:tab w:val="left" w:pos="709"/>
                <w:tab w:val="left" w:pos="1417"/>
              </w:tabs>
              <w:rPr>
                <w:b/>
                <w:sz w:val="16"/>
                <w:szCs w:val="16"/>
              </w:rPr>
            </w:pPr>
            <w:r w:rsidRPr="008D4313">
              <w:rPr>
                <w:b/>
                <w:sz w:val="16"/>
                <w:szCs w:val="16"/>
              </w:rPr>
              <w:t>-40</w:t>
            </w:r>
          </w:p>
          <w:p w14:paraId="5E2B107B" w14:textId="77777777" w:rsidR="00AC4250" w:rsidRPr="008D4313" w:rsidRDefault="00AC4250" w:rsidP="00201BAA">
            <w:pPr>
              <w:pStyle w:val="jemr14TableCell"/>
              <w:tabs>
                <w:tab w:val="left" w:pos="709"/>
                <w:tab w:val="left" w:pos="1417"/>
              </w:tabs>
              <w:rPr>
                <w:b/>
                <w:sz w:val="16"/>
                <w:szCs w:val="16"/>
              </w:rPr>
            </w:pPr>
            <w:r w:rsidRPr="008D4313">
              <w:rPr>
                <w:b/>
                <w:sz w:val="16"/>
                <w:szCs w:val="16"/>
              </w:rPr>
              <w:t>-50</w:t>
            </w:r>
          </w:p>
          <w:p w14:paraId="3709CA02" w14:textId="35242CC1" w:rsidR="00AC4250" w:rsidRPr="008D4313" w:rsidRDefault="00AC4250" w:rsidP="00201BAA">
            <w:pPr>
              <w:pStyle w:val="jemr14TableCell"/>
              <w:tabs>
                <w:tab w:val="left" w:pos="709"/>
                <w:tab w:val="left" w:pos="1417"/>
              </w:tabs>
              <w:rPr>
                <w:sz w:val="16"/>
                <w:szCs w:val="16"/>
              </w:rPr>
            </w:pPr>
            <w:r w:rsidRPr="008D4313">
              <w:rPr>
                <w:b/>
                <w:sz w:val="16"/>
                <w:szCs w:val="16"/>
              </w:rPr>
              <w:t>-69</w:t>
            </w:r>
          </w:p>
        </w:tc>
        <w:tc>
          <w:tcPr>
            <w:tcW w:w="625" w:type="dxa"/>
            <w:tcBorders>
              <w:top w:val="single" w:sz="8" w:space="0" w:color="auto"/>
              <w:left w:val="single" w:sz="4" w:space="0" w:color="auto"/>
              <w:bottom w:val="single" w:sz="8" w:space="0" w:color="auto"/>
              <w:right w:val="none" w:sz="8" w:space="0" w:color="000000"/>
            </w:tcBorders>
          </w:tcPr>
          <w:p w14:paraId="41F41828" w14:textId="77777777" w:rsidR="00AC4250" w:rsidRPr="008D4313" w:rsidRDefault="00AC4250" w:rsidP="00201BAA">
            <w:pPr>
              <w:pStyle w:val="jemr14TableCell"/>
              <w:tabs>
                <w:tab w:val="left" w:pos="709"/>
                <w:tab w:val="left" w:pos="1417"/>
              </w:tabs>
              <w:rPr>
                <w:b/>
                <w:sz w:val="16"/>
                <w:szCs w:val="16"/>
              </w:rPr>
            </w:pPr>
            <w:r w:rsidRPr="008D4313">
              <w:rPr>
                <w:b/>
                <w:sz w:val="16"/>
                <w:szCs w:val="16"/>
              </w:rPr>
              <w:t>-11</w:t>
            </w:r>
          </w:p>
          <w:p w14:paraId="4C4F7B51" w14:textId="77777777" w:rsidR="00AC4250" w:rsidRPr="008D4313" w:rsidRDefault="00AC4250" w:rsidP="00201BAA">
            <w:pPr>
              <w:pStyle w:val="jemr14TableCell"/>
              <w:tabs>
                <w:tab w:val="left" w:pos="709"/>
                <w:tab w:val="left" w:pos="1417"/>
              </w:tabs>
              <w:rPr>
                <w:b/>
                <w:sz w:val="16"/>
                <w:szCs w:val="16"/>
              </w:rPr>
            </w:pPr>
            <w:r w:rsidRPr="008D4313">
              <w:rPr>
                <w:b/>
                <w:sz w:val="16"/>
                <w:szCs w:val="16"/>
              </w:rPr>
              <w:t>-38</w:t>
            </w:r>
          </w:p>
          <w:p w14:paraId="203AA287" w14:textId="77777777" w:rsidR="00AC4250" w:rsidRPr="008D4313" w:rsidRDefault="00AC4250" w:rsidP="00201BAA">
            <w:pPr>
              <w:pStyle w:val="jemr14TableCell"/>
              <w:tabs>
                <w:tab w:val="left" w:pos="709"/>
                <w:tab w:val="left" w:pos="1417"/>
              </w:tabs>
              <w:rPr>
                <w:b/>
                <w:sz w:val="16"/>
                <w:szCs w:val="16"/>
              </w:rPr>
            </w:pPr>
            <w:r w:rsidRPr="008D4313">
              <w:rPr>
                <w:b/>
                <w:sz w:val="16"/>
                <w:szCs w:val="16"/>
              </w:rPr>
              <w:t>-70</w:t>
            </w:r>
          </w:p>
          <w:p w14:paraId="0D977324" w14:textId="0479CF31" w:rsidR="00AC4250" w:rsidRPr="008D4313" w:rsidRDefault="00AC4250" w:rsidP="00201BAA">
            <w:pPr>
              <w:pStyle w:val="jemr14TableCell"/>
              <w:tabs>
                <w:tab w:val="left" w:pos="709"/>
                <w:tab w:val="left" w:pos="1417"/>
              </w:tabs>
              <w:rPr>
                <w:b/>
                <w:sz w:val="16"/>
                <w:szCs w:val="16"/>
              </w:rPr>
            </w:pPr>
            <w:r w:rsidRPr="008D4313">
              <w:rPr>
                <w:b/>
                <w:sz w:val="16"/>
                <w:szCs w:val="16"/>
              </w:rPr>
              <w:t>-77</w:t>
            </w:r>
          </w:p>
        </w:tc>
      </w:tr>
    </w:tbl>
    <w:p w14:paraId="4DCDA494" w14:textId="77777777" w:rsidR="005747BB" w:rsidRDefault="005747BB" w:rsidP="005747BB">
      <w:pPr>
        <w:pStyle w:val="jemr10BodyText"/>
      </w:pPr>
      <w:r>
        <w:t>The algorithms Świrski et al. (2012), ExCuSe Fuhl et al. (2015) and ElSe Fuhl, Santini, Kübler, and Kasneci (2016) are, in contrast, all based on edge detection. Since dust particles in the image interfere with the performance of the Canny edge detector, the pupil boundary cannot be extracted robustly. In addition, the induced edges by the particles themselves connected to the pupil edge make the ellipse fit much harder. Therefore, further improvements to the algorithms should inspect automatic threshold adjustments. In addition, preliminary image refinement steps are necessary since thresholding is not appropriate for light gradients over the pupil.</w:t>
      </w:r>
    </w:p>
    <w:p w14:paraId="1ADD4919" w14:textId="77777777" w:rsidR="005747BB" w:rsidRDefault="005747BB" w:rsidP="00DD3D93">
      <w:pPr>
        <w:pStyle w:val="jemr10BodyText"/>
        <w:spacing w:after="0"/>
        <w:ind w:firstLine="0"/>
      </w:pPr>
    </w:p>
    <w:p w14:paraId="1C5138F7" w14:textId="6F0DF4F9" w:rsidR="00DD3D93" w:rsidRDefault="00FA7ECE" w:rsidP="00DD3D93">
      <w:pPr>
        <w:pStyle w:val="jemr10BodyText"/>
        <w:spacing w:after="0"/>
        <w:ind w:firstLine="0"/>
      </w:pPr>
      <w:r>
        <w:pict w14:anchorId="4084CC09">
          <v:shape id="_x0000_i1032" type="#_x0000_t75" style="width:232.4pt;height:134.3pt">
            <v:imagedata r:id="rId29" o:title="particles"/>
          </v:shape>
        </w:pict>
      </w:r>
    </w:p>
    <w:p w14:paraId="58BE66AA" w14:textId="4CD05F34" w:rsidR="00DD3D93" w:rsidRDefault="00DD3D93" w:rsidP="00DD3D93">
      <w:pPr>
        <w:pStyle w:val="jemr10BodyText"/>
        <w:spacing w:before="0"/>
        <w:ind w:firstLine="0"/>
      </w:pPr>
      <w:r w:rsidRPr="006E01E0">
        <w:rPr>
          <w:rStyle w:val="jemr17Note"/>
          <w:rFonts w:ascii="Times New Roman" w:hAnsi="Times New Roman"/>
          <w:i/>
        </w:rPr>
        <w:t xml:space="preserve">Figure </w:t>
      </w:r>
      <w:r>
        <w:rPr>
          <w:rStyle w:val="jemr17Note"/>
          <w:rFonts w:ascii="Times New Roman" w:hAnsi="Times New Roman"/>
          <w:i/>
        </w:rPr>
        <w:t>9.</w:t>
      </w:r>
      <w:r w:rsidRPr="006E01E0">
        <w:rPr>
          <w:rStyle w:val="jemr17Note"/>
          <w:rFonts w:ascii="Times New Roman" w:hAnsi="Times New Roman"/>
        </w:rPr>
        <w:t xml:space="preserve"> </w:t>
      </w:r>
      <w:r w:rsidRPr="00DD3D93">
        <w:rPr>
          <w:rStyle w:val="jemr17Note"/>
          <w:rFonts w:ascii="Times New Roman" w:hAnsi="Times New Roman"/>
        </w:rPr>
        <w:t>Heatmap visualization of the results shown in Tables 1-4. The chosen colors reach from yellow over green to blue, where yellow stands for no influence on the algorithmic pe</w:t>
      </w:r>
      <w:r w:rsidRPr="00DD3D93">
        <w:rPr>
          <w:rStyle w:val="jemr17Note"/>
          <w:rFonts w:ascii="Times New Roman" w:hAnsi="Times New Roman"/>
        </w:rPr>
        <w:t>r</w:t>
      </w:r>
      <w:r w:rsidRPr="00DD3D93">
        <w:rPr>
          <w:rStyle w:val="jemr17Note"/>
          <w:rFonts w:ascii="Times New Roman" w:hAnsi="Times New Roman"/>
        </w:rPr>
        <w:t>formance, whereas dark blue represents highest negative infl</w:t>
      </w:r>
      <w:r w:rsidRPr="00DD3D93">
        <w:rPr>
          <w:rStyle w:val="jemr17Note"/>
          <w:rFonts w:ascii="Times New Roman" w:hAnsi="Times New Roman"/>
        </w:rPr>
        <w:t>u</w:t>
      </w:r>
      <w:r w:rsidRPr="00DD3D93">
        <w:rPr>
          <w:rStyle w:val="jemr17Note"/>
          <w:rFonts w:ascii="Times New Roman" w:hAnsi="Times New Roman"/>
        </w:rPr>
        <w:t>ence on the performance of the pupil detection.</w:t>
      </w:r>
    </w:p>
    <w:p w14:paraId="7D50571B" w14:textId="39388533" w:rsidR="00801BA2" w:rsidRPr="00822724" w:rsidRDefault="001E62DD" w:rsidP="00822724">
      <w:pPr>
        <w:pStyle w:val="jemr10BodyText"/>
      </w:pPr>
      <w:r>
        <w:lastRenderedPageBreak/>
        <w:t>For a better overview, a heatmap visualization of the results given in Tables 1-4 is shown in Figure 9. In this visualization, yellow represents lowest influence on the algorithm performance, whereas dark blue represent highest negative influence on the algorithmic perfo</w:t>
      </w:r>
      <w:r>
        <w:t>r</w:t>
      </w:r>
      <w:r>
        <w:t>mance.</w:t>
      </w:r>
    </w:p>
    <w:p w14:paraId="13E306F2" w14:textId="5602B3D4" w:rsidR="00822724" w:rsidRDefault="00822724" w:rsidP="00801BA2">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822724">
        <w:rPr>
          <w:sz w:val="28"/>
          <w:szCs w:val="28"/>
        </w:rPr>
        <w:t>Discussion</w:t>
      </w:r>
    </w:p>
    <w:p w14:paraId="62099006" w14:textId="3E8589C1" w:rsidR="00D55348" w:rsidRDefault="00D55348" w:rsidP="00D55348">
      <w:pPr>
        <w:pStyle w:val="jemr10BodyText"/>
      </w:pPr>
      <w:r>
        <w:t>We proposed a dirt simulation and evaluation for eye images as obtained by commercially available eye-trackers. Such a simulation can help to evaluate alg</w:t>
      </w:r>
      <w:r>
        <w:t>o</w:t>
      </w:r>
      <w:r>
        <w:t xml:space="preserve">rithms regarding their applicability in the wild and to explore their limitations. Besides simulating different colors and particle sizes for dirt, our approach offers the </w:t>
      </w:r>
      <w:r w:rsidR="00FF4E4A">
        <w:t>possibility to</w:t>
      </w:r>
      <w:r>
        <w:t xml:space="preserve"> vary the focal length, which could also happen in real scenarios since the automatic focus estim</w:t>
      </w:r>
      <w:r>
        <w:t>a</w:t>
      </w:r>
      <w:r>
        <w:t>tion is influenced by the dirt layer. We found most alg</w:t>
      </w:r>
      <w:r>
        <w:t>o</w:t>
      </w:r>
      <w:r>
        <w:t>rithms to be relatively robust towards few large off-focus dust particles. These are particles close to the camera lens (or for example a glass cover when the camera is moun</w:t>
      </w:r>
      <w:r>
        <w:t>t</w:t>
      </w:r>
      <w:r>
        <w:t>ed within a car dashboard). We can therefore conclude that the amount of dust that can be tolerated on the trac</w:t>
      </w:r>
      <w:r>
        <w:t>k</w:t>
      </w:r>
      <w:r>
        <w:t>ing device itself is quite large, given the right choice of pupil detection algorithm.</w:t>
      </w:r>
    </w:p>
    <w:p w14:paraId="74A8C71A" w14:textId="570A713B" w:rsidR="00D55348" w:rsidRDefault="00D55348" w:rsidP="00D55348">
      <w:pPr>
        <w:pStyle w:val="jemr10BodyText"/>
      </w:pPr>
      <w:r>
        <w:t>Overall, it has to be mentioned that lower detection rates of individual algorithms also impact the tracking loss significantly. While the edge-based pupil localization methods still outperformed threshold-based methods for most of the simulations, even small in-focus dust part</w:t>
      </w:r>
      <w:r>
        <w:t>i</w:t>
      </w:r>
      <w:r>
        <w:t>cles can result in a huge impact on their performance. However, this impact is likely occurring in images where the pupil is hard to detect, so that other methods already failed at the baseline level and show therefore only a smaller percentual loss. This finding highlights (i) that the current generation of pupil detection algorithms are vulnerable to dust particles and (ii) the importance of a sharp and intelligent autofocus for head-mounted trackers in order to select the actual eye depth layer instead of the eyeglasses as accurately as possible.</w:t>
      </w:r>
    </w:p>
    <w:p w14:paraId="1F235D24" w14:textId="46A6D041" w:rsidR="00D55348" w:rsidRDefault="00D55348" w:rsidP="00D55348">
      <w:pPr>
        <w:pStyle w:val="jemr10BodyText"/>
      </w:pPr>
      <w:r>
        <w:t>This work provides a task-plan for the further i</w:t>
      </w:r>
      <w:r>
        <w:t>m</w:t>
      </w:r>
      <w:r>
        <w:t>provement of pupil edge-based pupil localization met</w:t>
      </w:r>
      <w:r>
        <w:t>h</w:t>
      </w:r>
      <w:r>
        <w:t>ods that should focus on automatic threshold range a</w:t>
      </w:r>
      <w:r>
        <w:t>d</w:t>
      </w:r>
      <w:r>
        <w:t>justments, image refinement, and reconstruction (dirt removal and filtering). Dirt particles are static on the subject’s glasses and can therefore be identified in a vi</w:t>
      </w:r>
      <w:r>
        <w:t>d</w:t>
      </w:r>
      <w:r>
        <w:lastRenderedPageBreak/>
        <w:t>eo sequence. Removing this noise factor could improve the algorithmic performance and robustness.</w:t>
      </w:r>
    </w:p>
    <w:p w14:paraId="754D8567" w14:textId="621E9DA2" w:rsidR="00A756A8" w:rsidRPr="00C73B70" w:rsidRDefault="00D55348" w:rsidP="007D4B20">
      <w:pPr>
        <w:pStyle w:val="jemr10BodyText"/>
        <w:rPr>
          <w:i/>
        </w:rPr>
      </w:pPr>
      <w:r>
        <w:t>In future work, we will evaluate our simulation results against real dirt conditions on the camera and on su</w:t>
      </w:r>
      <w:r>
        <w:t>b</w:t>
      </w:r>
      <w:r>
        <w:t>ject’s glasses. In addition, we will investigate the robus</w:t>
      </w:r>
      <w:r>
        <w:t>t</w:t>
      </w:r>
      <w:r>
        <w:t>ness of pupil detection algorithms based on deep neural networks, such as PupilNet Fuhl, Santini, Kasneci, and Kasneci (2016), to dust. Further improvements to the simulation itself will include a combination with the synthesis module for glasses from Kübler et al. (2016) and inclusion of different dirt area distributions.</w:t>
      </w:r>
    </w:p>
    <w:p w14:paraId="3955CD06" w14:textId="77777777" w:rsidR="00A756A8" w:rsidRP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Ethics and Conflict of Interest</w:t>
      </w:r>
    </w:p>
    <w:p w14:paraId="2BA720AB" w14:textId="77777777" w:rsidR="00C73B70" w:rsidRDefault="00C73B70" w:rsidP="00C73B70">
      <w:pPr>
        <w:pStyle w:val="jemr10BodyText"/>
      </w:pPr>
      <w:r w:rsidRPr="00C73B70">
        <w:t xml:space="preserve">The author(s) declare(s) that </w:t>
      </w:r>
      <w:r>
        <w:t xml:space="preserve">the contents of the article are in agreement with the ethics described in </w:t>
      </w:r>
      <w:hyperlink r:id="rId30" w:history="1">
        <w:r w:rsidRPr="00CE40B8">
          <w:rPr>
            <w:rStyle w:val="Link"/>
          </w:rPr>
          <w:t>http://biblio.unibe.ch/portale/elibrary/BOP/jemr/ethics.html</w:t>
        </w:r>
      </w:hyperlink>
      <w:r>
        <w:t xml:space="preserve"> and that </w:t>
      </w:r>
      <w:r w:rsidRPr="00C73B70">
        <w:t>there is no conflict of interest regarding the publication of this paper</w:t>
      </w:r>
      <w:r>
        <w:t xml:space="preserve">. </w:t>
      </w:r>
    </w:p>
    <w:p w14:paraId="459D1085" w14:textId="77777777" w:rsidR="00A756A8" w:rsidRP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Acknowledgements</w:t>
      </w:r>
    </w:p>
    <w:p w14:paraId="603A6ECC" w14:textId="662249A4" w:rsidR="00A756A8" w:rsidRPr="00C73B70" w:rsidRDefault="00801BA2" w:rsidP="00A756A8">
      <w:pPr>
        <w:pStyle w:val="jemr10BodyText"/>
      </w:pPr>
      <w:r w:rsidRPr="00801BA2">
        <w:t>We acknowledge support by Deutsche Fo</w:t>
      </w:r>
      <w:r w:rsidRPr="00801BA2">
        <w:t>r</w:t>
      </w:r>
      <w:r w:rsidRPr="00801BA2">
        <w:t>schungsgemeinschaft and Open Access Publishing Fund of University of Tübingen.</w:t>
      </w:r>
    </w:p>
    <w:p w14:paraId="3CB973DB" w14:textId="77777777" w:rsidR="00A756A8" w:rsidRPr="006725D2"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rPr>
          <w:sz w:val="28"/>
          <w:szCs w:val="28"/>
          <w:lang w:val="de-DE"/>
        </w:rPr>
      </w:pPr>
      <w:r w:rsidRPr="006725D2">
        <w:rPr>
          <w:sz w:val="28"/>
          <w:szCs w:val="28"/>
          <w:lang w:val="de-DE"/>
        </w:rPr>
        <w:br w:type="column"/>
      </w:r>
      <w:r w:rsidRPr="006725D2">
        <w:rPr>
          <w:sz w:val="28"/>
          <w:szCs w:val="28"/>
          <w:lang w:val="de-DE"/>
        </w:rPr>
        <w:lastRenderedPageBreak/>
        <w:t>References</w:t>
      </w:r>
    </w:p>
    <w:p w14:paraId="2E9607D3" w14:textId="05FA76E8" w:rsidR="00D3471F" w:rsidRDefault="00D3471F" w:rsidP="008032F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D3471F">
        <w:rPr>
          <w:lang w:val="de-DE"/>
        </w:rPr>
        <w:t>Fuhl, W., Geisler, D., Santini, T., Rosenstiel, W., &amp; Ka</w:t>
      </w:r>
      <w:r w:rsidRPr="00D3471F">
        <w:rPr>
          <w:lang w:val="de-DE"/>
        </w:rPr>
        <w:t>s</w:t>
      </w:r>
      <w:r w:rsidRPr="00D3471F">
        <w:rPr>
          <w:lang w:val="de-DE"/>
        </w:rPr>
        <w:t>neci,</w:t>
      </w:r>
      <w:r w:rsidR="00FC25D8">
        <w:rPr>
          <w:lang w:val="de-DE"/>
        </w:rPr>
        <w:t xml:space="preserve"> </w:t>
      </w:r>
      <w:r w:rsidRPr="00D3471F">
        <w:rPr>
          <w:lang w:val="de-DE"/>
        </w:rPr>
        <w:t xml:space="preserve">E. (2016). </w:t>
      </w:r>
      <w:r w:rsidRPr="00D3471F">
        <w:t>Evaluation of state-of-the-art pupil detection algorithms on remote eye images. In Pr</w:t>
      </w:r>
      <w:r w:rsidRPr="00D3471F">
        <w:t>o</w:t>
      </w:r>
      <w:r w:rsidRPr="00D3471F">
        <w:t>ceedings of the 2016 ACM International Joint Co</w:t>
      </w:r>
      <w:r w:rsidRPr="00D3471F">
        <w:t>n</w:t>
      </w:r>
      <w:r w:rsidRPr="00D3471F">
        <w:t>ference on Pervasive and Ubiquitous Computing: A</w:t>
      </w:r>
      <w:r w:rsidRPr="00D3471F">
        <w:t>d</w:t>
      </w:r>
      <w:r w:rsidRPr="00D3471F">
        <w:t xml:space="preserve">junct (pp. 1716–1725). New York, NY, USA: ACM. Retrieved from </w:t>
      </w:r>
      <w:hyperlink r:id="rId31" w:history="1">
        <w:r w:rsidRPr="004137C4">
          <w:rPr>
            <w:rStyle w:val="Link"/>
          </w:rPr>
          <w:t>http://doi.acm.org/10.1145/2968219.2968340</w:t>
        </w:r>
      </w:hyperlink>
    </w:p>
    <w:p w14:paraId="0B63730A" w14:textId="10DA05C1" w:rsidR="00D3471F" w:rsidRDefault="00D3471F" w:rsidP="008032F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6725D2">
        <w:rPr>
          <w:lang w:val="de-DE"/>
        </w:rPr>
        <w:t>Fuhl, W., Kübler, T., Sippel, K., Rosenstiel, W., &amp; Ka</w:t>
      </w:r>
      <w:r w:rsidRPr="006725D2">
        <w:rPr>
          <w:lang w:val="de-DE"/>
        </w:rPr>
        <w:t>s</w:t>
      </w:r>
      <w:r w:rsidRPr="006725D2">
        <w:rPr>
          <w:lang w:val="de-DE"/>
        </w:rPr>
        <w:t xml:space="preserve">neci, E. (2015). </w:t>
      </w:r>
      <w:r w:rsidRPr="00D3471F">
        <w:t xml:space="preserve">ExCuSe: Robust Pupil Detection in Real-World Scenarios. In G. Azzopardi &amp; N. Petkov (Eds.), Computer Analysis of Images and Patterns: 16th International Conference, CAIP 2015, Valletta, Malta, September 2-4, 2015 Proceedings, Part I (pp. 39–51). Springer International Publishing. Retrieved from </w:t>
      </w:r>
      <w:hyperlink r:id="rId32" w:history="1">
        <w:r w:rsidRPr="004137C4">
          <w:rPr>
            <w:rStyle w:val="Link"/>
          </w:rPr>
          <w:t>http://dx.doi.org/10.1007/978-3-319-23192-1_4</w:t>
        </w:r>
      </w:hyperlink>
    </w:p>
    <w:p w14:paraId="0CB2502E" w14:textId="77777777" w:rsidR="006725D2" w:rsidRDefault="00D3471F" w:rsidP="002C1620">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6725D2">
        <w:rPr>
          <w:lang w:val="de-DE"/>
        </w:rPr>
        <w:t xml:space="preserve">Fuhl, W., Santini, T., Kasneci, G., &amp; Kasneci, E. (2016). </w:t>
      </w:r>
      <w:r w:rsidRPr="00D3471F">
        <w:t xml:space="preserve">PupilNet: Convolutional Neural Networks for Robust Pupil Detection. arXiv preprint arXiv:1601.04902. </w:t>
      </w:r>
    </w:p>
    <w:p w14:paraId="11FCCA80" w14:textId="0EFFF6F8" w:rsidR="002C1620" w:rsidRDefault="00D3471F" w:rsidP="002C1620">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D3471F">
        <w:t>Fuhl, W., Santini, T. C., Kübler, T., &amp; Kasneci, E. (2016). Else: Ellipse selection for robust pupil dete</w:t>
      </w:r>
      <w:r w:rsidRPr="00D3471F">
        <w:t>c</w:t>
      </w:r>
      <w:r w:rsidRPr="00D3471F">
        <w:t xml:space="preserve">tion in real-world environments. In Proceedings of the Ninth Biennial ACM Symposium on Eye Tracking Research &amp; Applications (pp. 123–130). New York, NY, USA: ACM. Retrieved from </w:t>
      </w:r>
      <w:hyperlink r:id="rId33" w:history="1">
        <w:r w:rsidRPr="004137C4">
          <w:rPr>
            <w:rStyle w:val="Link"/>
          </w:rPr>
          <w:t>http://doi.acm.org/10.1145/2857491.2857505</w:t>
        </w:r>
      </w:hyperlink>
    </w:p>
    <w:p w14:paraId="29F14D58" w14:textId="680DDE9A" w:rsidR="002C1620" w:rsidRDefault="002C1620" w:rsidP="002C1620">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C1620">
        <w:rPr>
          <w:lang w:val="de-DE"/>
        </w:rPr>
        <w:t xml:space="preserve">Fuhl, W., Tonsen, M., Bulling, A., &amp; Kasneci, E. (2016). </w:t>
      </w:r>
      <w:r>
        <w:t>Pupil detection for head-mounted eye tracking in the wild: an evaluation of the state of the art. Machine V</w:t>
      </w:r>
      <w:r>
        <w:t>i</w:t>
      </w:r>
      <w:r>
        <w:t xml:space="preserve">sion and Applications, 27(8), 1275–1288. Retrieved from </w:t>
      </w:r>
      <w:hyperlink r:id="rId34" w:history="1">
        <w:r w:rsidRPr="004137C4">
          <w:rPr>
            <w:rStyle w:val="Link"/>
          </w:rPr>
          <w:t>http://dx.doi.org/10.1007/s00138-016-0776-4</w:t>
        </w:r>
      </w:hyperlink>
    </w:p>
    <w:p w14:paraId="3F272DA2" w14:textId="6ADAB5BC" w:rsidR="002C1620" w:rsidRDefault="002C1620" w:rsidP="002C1620">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Holmqvist, K., Nyström, M., &amp; Mulvey, F. (2012). Eye tracker data quality: What it is and how to measure it. In Proceedings of the Symposium on Eye Tracking Research and Applications (pp. 45–52). New York, NY, USA: ACM. Retrieved from </w:t>
      </w:r>
      <w:hyperlink r:id="rId35" w:history="1">
        <w:r w:rsidRPr="004137C4">
          <w:rPr>
            <w:rStyle w:val="Link"/>
          </w:rPr>
          <w:t>http://doi.acm.org/10.1145/2168556.2168563</w:t>
        </w:r>
      </w:hyperlink>
    </w:p>
    <w:p w14:paraId="1ACE9473" w14:textId="07F05480" w:rsidR="00D3471F" w:rsidRDefault="002C1620" w:rsidP="002C1620">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Javadi, A.-H., Hakimi, Z., Barati, M., Walsh, V., &amp; Tcheang, L. (2015). Set: a pupil detection method u</w:t>
      </w:r>
      <w:r>
        <w:t>s</w:t>
      </w:r>
      <w:r>
        <w:t>ing sinusoidal approximation. Frontiers in Neuroeng</w:t>
      </w:r>
      <w:r>
        <w:t>i</w:t>
      </w:r>
      <w:r>
        <w:t xml:space="preserve">neering, 8, 4. Retrieved from </w:t>
      </w:r>
      <w:hyperlink r:id="rId36" w:history="1">
        <w:r w:rsidRPr="004137C4">
          <w:rPr>
            <w:rStyle w:val="Link"/>
          </w:rPr>
          <w:t>http://journal.frontiersin.org/article/10.3389/fneng.2015.00004</w:t>
        </w:r>
      </w:hyperlink>
    </w:p>
    <w:p w14:paraId="7C3F0AD7" w14:textId="2A9E8277" w:rsidR="0099561A" w:rsidRP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lang w:val="de-DE"/>
        </w:rPr>
      </w:pPr>
      <w:r>
        <w:lastRenderedPageBreak/>
        <w:t>Kasneci, E., Sippel, K., Aehling, K., Heister, M., Rose</w:t>
      </w:r>
      <w:r>
        <w:t>n</w:t>
      </w:r>
      <w:r>
        <w:t>stiel, W., Schiefer, U., et al. (2014). Driving with bi</w:t>
      </w:r>
      <w:r>
        <w:t>n</w:t>
      </w:r>
      <w:r>
        <w:t>ocular visual field loss? A study on a supervised on-road parcours with simultaneous eye and head trac</w:t>
      </w:r>
      <w:r>
        <w:t>k</w:t>
      </w:r>
      <w:r>
        <w:t xml:space="preserve">ing. </w:t>
      </w:r>
      <w:r w:rsidRPr="0099561A">
        <w:rPr>
          <w:lang w:val="de-DE"/>
        </w:rPr>
        <w:t>PloS</w:t>
      </w:r>
      <w:r w:rsidR="006B6F4A">
        <w:rPr>
          <w:lang w:val="de-DE"/>
        </w:rPr>
        <w:t xml:space="preserve"> </w:t>
      </w:r>
      <w:r w:rsidRPr="0099561A">
        <w:rPr>
          <w:lang w:val="de-DE"/>
        </w:rPr>
        <w:t>one, 9(2), e87470.</w:t>
      </w:r>
    </w:p>
    <w:p w14:paraId="3C249823" w14:textId="6A7A1BBD" w:rsid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99561A">
        <w:rPr>
          <w:lang w:val="de-DE"/>
        </w:rPr>
        <w:t xml:space="preserve">Kübler, T. C., Rittig, T., Kasneci, E., Ungewiss, J., &amp; Krauss, C. (2016). </w:t>
      </w:r>
      <w:r>
        <w:t>Rendering refraction and reflection of eyeglasses for synthetic eye tracker images. In Pr</w:t>
      </w:r>
      <w:r>
        <w:t>o</w:t>
      </w:r>
      <w:r>
        <w:t xml:space="preserve">ceedings of the Ninth Biennial ACM Symposium on Eye Tracking Research &amp; Applications (pp. 143–146). New York, NY, USA: ACM. Retrieved from </w:t>
      </w:r>
      <w:hyperlink r:id="rId37" w:history="1">
        <w:r w:rsidRPr="004137C4">
          <w:rPr>
            <w:rStyle w:val="Link"/>
          </w:rPr>
          <w:t>http://doi.acm.org/10.1145/2857491.2857494</w:t>
        </w:r>
      </w:hyperlink>
    </w:p>
    <w:p w14:paraId="44F04C7E" w14:textId="69871160" w:rsid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Mohammed, G. J., Hong, B.-R., &amp; Jarjes, A. A. (2010). Accurate pupil features extraction based on new pr</w:t>
      </w:r>
      <w:r>
        <w:t>o</w:t>
      </w:r>
      <w:r>
        <w:t>jection function. Computing and Informatics, 29(4), 663–680.</w:t>
      </w:r>
    </w:p>
    <w:p w14:paraId="6654E94D" w14:textId="0D87CA38" w:rsid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Schnipke, S. K., &amp; Todd, M. W. (2000). Trials and trib</w:t>
      </w:r>
      <w:r>
        <w:t>u</w:t>
      </w:r>
      <w:r>
        <w:t xml:space="preserve">lations of using an eye-tracking system. In CHI ’00 Extended Abstracts on Human Factors in Computing Systems (pp. 273–274). New York, NY, USA: ACM. Retrieved from </w:t>
      </w:r>
      <w:hyperlink r:id="rId38" w:history="1">
        <w:r w:rsidRPr="004137C4">
          <w:rPr>
            <w:rStyle w:val="Link"/>
          </w:rPr>
          <w:t>http://doi.acm.org/10.1145/633292.633452</w:t>
        </w:r>
      </w:hyperlink>
    </w:p>
    <w:p w14:paraId="76BF47CD" w14:textId="219E2A74" w:rsidR="0099561A" w:rsidRDefault="00DC19F0"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Ś</w:t>
      </w:r>
      <w:r w:rsidR="0099561A">
        <w:t>wirski, L., Bulling, A., &amp; Dodgson, N. (2012). Robust real-time pupil tracking in highly off-axis images. In Proceedings of the Symposium on Eye Tracking R</w:t>
      </w:r>
      <w:r w:rsidR="0099561A">
        <w:t>e</w:t>
      </w:r>
      <w:r w:rsidR="0099561A">
        <w:t xml:space="preserve">search and Applications (pp. 173–176). New York, NY, USA: ACM. Retrieved from </w:t>
      </w:r>
      <w:hyperlink r:id="rId39" w:history="1">
        <w:r w:rsidR="0099561A" w:rsidRPr="004137C4">
          <w:rPr>
            <w:rStyle w:val="Link"/>
          </w:rPr>
          <w:t>http://doi.acm.org/10.1145/2168556.2168585</w:t>
        </w:r>
      </w:hyperlink>
    </w:p>
    <w:p w14:paraId="63BBB7FA" w14:textId="12DF42F3" w:rsidR="0099561A" w:rsidRDefault="00DC19F0"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Ś</w:t>
      </w:r>
      <w:r w:rsidR="0099561A">
        <w:t>wirski, L., &amp; Dodgson, N. (2014). Rendering synthetic ground truth images for eye tracker evaluation. In Proceedings of the Symposium on Eye Tracking R</w:t>
      </w:r>
      <w:r w:rsidR="0099561A">
        <w:t>e</w:t>
      </w:r>
      <w:r w:rsidR="0099561A">
        <w:t xml:space="preserve">search and Applications (pp. 219–222). New York, NY, USA: ACM. Retrieved from </w:t>
      </w:r>
      <w:hyperlink r:id="rId40" w:history="1">
        <w:r w:rsidR="0099561A" w:rsidRPr="004137C4">
          <w:rPr>
            <w:rStyle w:val="Link"/>
          </w:rPr>
          <w:t>http://doi.acm.org/10.1145/2578153.2578188</w:t>
        </w:r>
      </w:hyperlink>
    </w:p>
    <w:p w14:paraId="61F60220" w14:textId="598F0F91" w:rsid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Tonsen, M., Zhang, X., Sugano, Y., &amp; Bulling, A. (2016). Labelled pupils in the wild: A dataset for studying pupil detection in unconstrained enviro</w:t>
      </w:r>
      <w:r>
        <w:t>n</w:t>
      </w:r>
      <w:r>
        <w:t>ments. In Proceedings of the Ninth Biennial ACM Symposium on Eye Tracking Research &amp; Applic</w:t>
      </w:r>
      <w:r>
        <w:t>a</w:t>
      </w:r>
      <w:r>
        <w:t>tions (pp. 139–142). New York, NY, USA: ACM. R</w:t>
      </w:r>
      <w:r>
        <w:t>e</w:t>
      </w:r>
      <w:r>
        <w:t xml:space="preserve">trieved from </w:t>
      </w:r>
      <w:hyperlink r:id="rId41" w:history="1">
        <w:r w:rsidRPr="004137C4">
          <w:rPr>
            <w:rStyle w:val="Link"/>
          </w:rPr>
          <w:t>http://doi.acm.org/10.1145/2857491.2857520</w:t>
        </w:r>
      </w:hyperlink>
    </w:p>
    <w:p w14:paraId="18D1F0F2" w14:textId="55471F92" w:rsid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6725D2">
        <w:rPr>
          <w:lang w:val="de-DE"/>
        </w:rPr>
        <w:t xml:space="preserve">Wass, S. V., Forssman, L., &amp; Leppänen, J. (2014). </w:t>
      </w:r>
      <w:r>
        <w:t>R</w:t>
      </w:r>
      <w:r>
        <w:t>o</w:t>
      </w:r>
      <w:r>
        <w:t>bustness and precision: How data quality may infl</w:t>
      </w:r>
      <w:r>
        <w:t>u</w:t>
      </w:r>
      <w:r>
        <w:t xml:space="preserve">ence key dependent variables in infant eye-tracker analyses. Infancy, 19(5), 427–460. Retrieved from </w:t>
      </w:r>
      <w:hyperlink r:id="rId42" w:history="1">
        <w:r w:rsidRPr="004137C4">
          <w:rPr>
            <w:rStyle w:val="Link"/>
          </w:rPr>
          <w:t>http://dx.doi.org/10.1111/infa.12055</w:t>
        </w:r>
      </w:hyperlink>
    </w:p>
    <w:p w14:paraId="4D0D880F" w14:textId="17385D80" w:rsidR="0099561A" w:rsidRDefault="0099561A" w:rsidP="000444C7">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lastRenderedPageBreak/>
        <w:t>Willson, R., Maimone, M., Johnson, A., &amp; Scherr, L. (2005, aug). An optical model for image artifacts pr</w:t>
      </w:r>
      <w:r>
        <w:t>o</w:t>
      </w:r>
      <w:r>
        <w:t>duced by dust particles on lenses. In ’i-SAIRAS 2005’ - The 8th International Symposium on Artificial Inte</w:t>
      </w:r>
      <w:r>
        <w:t>l</w:t>
      </w:r>
      <w:r>
        <w:t xml:space="preserve">ligence, Robotics and Automation in Space (Vol. 603, p. 103.1). Retrieved from </w:t>
      </w:r>
      <w:hyperlink r:id="rId43" w:history="1">
        <w:r w:rsidR="000444C7" w:rsidRPr="004137C4">
          <w:rPr>
            <w:rStyle w:val="Link"/>
          </w:rPr>
          <w:t>http://adsabs.harvard.edu/abs/2005ESASP.603E.103W</w:t>
        </w:r>
      </w:hyperlink>
      <w:r>
        <w:t xml:space="preserve"> (Provided by the SAO/NASA Astrophysics Data System)</w:t>
      </w:r>
    </w:p>
    <w:p w14:paraId="21D62B1E" w14:textId="1A4A27FA" w:rsidR="0099561A"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Wood, E., Baltrušaitis, T., Morency, L.-P., Robinson, P., &amp; Bulling, A. (2016). Learning an appearancebased gaze estimator from one million synthesised images. In Proceedings of the Ninth Biennial ACM Sympos</w:t>
      </w:r>
      <w:r>
        <w:t>i</w:t>
      </w:r>
      <w:r>
        <w:t xml:space="preserve">um on Eye Tracking Research &amp; Applications (pp. 131–138). New York, NY, USA: ACM. Retrieved from </w:t>
      </w:r>
      <w:hyperlink r:id="rId44" w:history="1">
        <w:r w:rsidR="000444C7" w:rsidRPr="004137C4">
          <w:rPr>
            <w:rStyle w:val="Link"/>
          </w:rPr>
          <w:t>http://doi.acm.org/10.1145/2857491.2857492</w:t>
        </w:r>
      </w:hyperlink>
    </w:p>
    <w:p w14:paraId="0495C85D" w14:textId="0CAB984E" w:rsidR="002C1620" w:rsidRDefault="0099561A" w:rsidP="0099561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Zhang, X., Sugano, Y., Fritz, M., &amp; Bulling, A. (2016). It’s written all over your face: Full-face appearance-based gaze estimation. CoRR, abs/1611.08860. R</w:t>
      </w:r>
      <w:r>
        <w:t>e</w:t>
      </w:r>
      <w:r>
        <w:t xml:space="preserve">trieved from </w:t>
      </w:r>
      <w:hyperlink r:id="rId45" w:history="1">
        <w:r w:rsidR="000444C7" w:rsidRPr="004137C4">
          <w:rPr>
            <w:rStyle w:val="Link"/>
          </w:rPr>
          <w:t>http://arxiv.org/abs/1611.08860</w:t>
        </w:r>
      </w:hyperlink>
    </w:p>
    <w:sectPr w:rsidR="002C1620" w:rsidSect="00C73B70">
      <w:headerReference w:type="even" r:id="rId46"/>
      <w:headerReference w:type="default" r:id="rId47"/>
      <w:footerReference w:type="even" r:id="rId48"/>
      <w:footerReference w:type="default" r:id="rId49"/>
      <w:headerReference w:type="first" r:id="rId50"/>
      <w:footerReference w:type="first" r:id="rId51"/>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B2CC5" w14:textId="77777777" w:rsidR="00B96490" w:rsidRDefault="00B96490">
      <w:r>
        <w:separator/>
      </w:r>
    </w:p>
  </w:endnote>
  <w:endnote w:type="continuationSeparator" w:id="0">
    <w:p w14:paraId="5CA6B6B6" w14:textId="77777777" w:rsidR="00B96490" w:rsidRDefault="00B9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Times New Roman Italic">
    <w:panose1 w:val="02020503050405090304"/>
    <w:charset w:val="00"/>
    <w:family w:val="auto"/>
    <w:pitch w:val="variable"/>
    <w:sig w:usb0="E0000AFF" w:usb1="00007843" w:usb2="00000001" w:usb3="00000000" w:csb0="000001BF"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473A6" w14:textId="77777777" w:rsidR="00201BAA" w:rsidRPr="00CF3EAF" w:rsidRDefault="00201BAA" w:rsidP="007D14D8">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Pr>
        <w:rStyle w:val="Seitenzahl"/>
        <w:noProof/>
        <w:sz w:val="16"/>
        <w:szCs w:val="16"/>
      </w:rPr>
      <w:t>2</w:t>
    </w:r>
    <w:r w:rsidRPr="00CF3EAF">
      <w:rPr>
        <w:rStyle w:val="Seitenzahl"/>
        <w:sz w:val="16"/>
        <w:szCs w:val="16"/>
      </w:rPr>
      <w:fldChar w:fldCharType="end"/>
    </w:r>
  </w:p>
  <w:p w14:paraId="1D058591" w14:textId="77777777" w:rsidR="00201BAA" w:rsidRDefault="00201BAA" w:rsidP="00CF3EAF">
    <w:pPr>
      <w:pStyle w:val="jemr19PageFooter"/>
      <w:tabs>
        <w:tab w:val="left" w:pos="6"/>
        <w:tab w:val="right" w:pos="4820"/>
      </w:tabs>
      <w:jc w:val="left"/>
      <w:rPr>
        <w:rFonts w:eastAsia="Times New Roman"/>
        <w:color w:val="auto"/>
        <w:sz w:val="20"/>
        <w:lang w:val="en-CA" w:bidi="x-none"/>
      </w:rPr>
    </w:pPr>
    <w:r w:rsidRPr="00CF3EAF">
      <w:rPr>
        <w:rFonts w:eastAsia="Times New Roman"/>
        <w:color w:val="auto"/>
        <w:szCs w:val="16"/>
        <w:lang w:val="en-CA" w:bidi="x-none"/>
      </w:rPr>
      <w:t>DOI xx.xxx/xx.xx.xx</w:t>
    </w:r>
    <w:r>
      <w:rPr>
        <w:rFonts w:eastAsia="Times New Roman"/>
        <w:color w:val="auto"/>
        <w:sz w:val="20"/>
        <w:lang w:val="en-CA" w:bidi="x-none"/>
      </w:rPr>
      <w:tab/>
    </w:r>
    <w:r>
      <w:rPr>
        <w:rFonts w:eastAsia="Times New Roman"/>
        <w:color w:val="auto"/>
        <w:sz w:val="20"/>
        <w:lang w:val="en-CA" w:bidi="x-none"/>
      </w:rPr>
      <w:tab/>
    </w:r>
    <w:r w:rsidRPr="00CF3EAF">
      <w:rPr>
        <w:rFonts w:eastAsia="Times New Roman"/>
        <w:color w:val="auto"/>
        <w:szCs w:val="16"/>
        <w:lang w:val="en-CA" w:bidi="x-none"/>
      </w:rPr>
      <w:t>ISSN 1995-8692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4AB7A" w14:textId="717B0BCD" w:rsidR="00201BAA" w:rsidRPr="00CF3EAF" w:rsidRDefault="00201BAA" w:rsidP="00CF3EAF">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sidR="00FA7ECE">
      <w:rPr>
        <w:rStyle w:val="Seitenzahl"/>
        <w:noProof/>
        <w:sz w:val="16"/>
        <w:szCs w:val="16"/>
      </w:rPr>
      <w:t>11</w:t>
    </w:r>
    <w:r w:rsidRPr="00CF3EAF">
      <w:rPr>
        <w:rStyle w:val="Seitenzahl"/>
        <w:sz w:val="16"/>
        <w:szCs w:val="16"/>
      </w:rPr>
      <w:fldChar w:fldCharType="end"/>
    </w:r>
  </w:p>
  <w:p w14:paraId="2443254A" w14:textId="77777777" w:rsidR="00201BAA" w:rsidRDefault="00201BAA" w:rsidP="00CF3EAF">
    <w:pPr>
      <w:pStyle w:val="jemr19PageFooter"/>
      <w:jc w:val="left"/>
      <w:rPr>
        <w:rFonts w:eastAsia="Times New Roman"/>
        <w:color w:val="auto"/>
        <w:sz w:val="20"/>
        <w:lang w:val="en-CA" w:bidi="x-none"/>
      </w:rPr>
    </w:pPr>
    <w:r>
      <w:rPr>
        <w:rFonts w:eastAsia="Times New Roman"/>
        <w:color w:val="auto"/>
        <w:sz w:val="20"/>
        <w:lang w:val="en-CA" w:bidi="x-none"/>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E2AD7" w14:textId="75CC5EF7" w:rsidR="00201BAA" w:rsidRDefault="00201BAA" w:rsidP="007D14D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FA7ECE">
      <w:rPr>
        <w:rStyle w:val="Seitenzahl"/>
        <w:noProof/>
      </w:rPr>
      <w:t>1</w:t>
    </w:r>
    <w:r>
      <w:rPr>
        <w:rStyle w:val="Seitenzahl"/>
      </w:rPr>
      <w:fldChar w:fldCharType="end"/>
    </w:r>
  </w:p>
  <w:p w14:paraId="077E5BAA" w14:textId="77777777" w:rsidR="00201BAA" w:rsidRDefault="00201BAA" w:rsidP="00CF3EAF">
    <w:pPr>
      <w:pStyle w:val="jemr19PageFooter"/>
      <w:tabs>
        <w:tab w:val="clear" w:pos="9632"/>
        <w:tab w:val="right" w:pos="6"/>
        <w:tab w:val="right" w:pos="9633"/>
      </w:tabs>
      <w:jc w:val="left"/>
      <w:rPr>
        <w:rFonts w:eastAsia="Times New Roman"/>
        <w:color w:val="auto"/>
        <w:sz w:val="20"/>
        <w:lang w:val="en-CA" w:bidi="x-none"/>
      </w:rPr>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6E2F7" w14:textId="77777777" w:rsidR="00B96490" w:rsidRDefault="00B96490">
      <w:r>
        <w:separator/>
      </w:r>
    </w:p>
  </w:footnote>
  <w:footnote w:type="continuationSeparator" w:id="0">
    <w:p w14:paraId="56CA3AE7" w14:textId="77777777" w:rsidR="00B96490" w:rsidRDefault="00B9649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11E26" w14:textId="77777777" w:rsidR="00201BAA" w:rsidRDefault="00201BAA">
    <w:pPr>
      <w:pStyle w:val="jemr01PageHeader"/>
    </w:pPr>
    <w:r>
      <w:t>Journal of Eye Movement Research</w:t>
    </w:r>
    <w:r>
      <w:tab/>
      <w:t>Groner, R., Raess, S. &amp; Reber, T. (2015)</w:t>
    </w:r>
  </w:p>
  <w:p w14:paraId="4D4E7A09" w14:textId="77777777" w:rsidR="00201BAA" w:rsidRDefault="00201BAA">
    <w:pPr>
      <w:pStyle w:val="jemr01PageHeader"/>
      <w:rPr>
        <w:rFonts w:eastAsia="Times New Roman"/>
        <w:color w:val="auto"/>
        <w:sz w:val="20"/>
        <w:lang w:val="en-CA" w:bidi="x-none"/>
      </w:rPr>
    </w:pPr>
    <w:r>
      <w:t>1,(1):1, 1-2</w:t>
    </w:r>
    <w:r>
      <w:tab/>
      <w:t>How to Prepare your Manuscript for the Journal of Eye Movement Research</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ECC0D" w14:textId="62E6ED93" w:rsidR="00201BAA" w:rsidRDefault="00201BAA">
    <w:pPr>
      <w:pStyle w:val="jemr01PageHeader"/>
    </w:pPr>
    <w:r>
      <w:t>Journal of Eye Movement Research</w:t>
    </w:r>
    <w:r>
      <w:tab/>
    </w:r>
    <w:r w:rsidRPr="00277EFA">
      <w:t>Fuhl, W., Kübler, T. C.</w:t>
    </w:r>
    <w:r w:rsidR="00BE0A60">
      <w:t>,</w:t>
    </w:r>
    <w:r w:rsidRPr="00277EFA">
      <w:t xml:space="preserve"> &amp; et al. (2017)</w:t>
    </w:r>
  </w:p>
  <w:p w14:paraId="6826DC6C" w14:textId="1C7F220B" w:rsidR="00201BAA" w:rsidRDefault="00BE0A60">
    <w:pPr>
      <w:pStyle w:val="jemr01PageHeader"/>
      <w:rPr>
        <w:rFonts w:eastAsia="Times New Roman"/>
        <w:color w:val="auto"/>
        <w:sz w:val="20"/>
        <w:lang w:val="en-CA" w:bidi="x-none"/>
      </w:rPr>
    </w:pPr>
    <w:r>
      <w:t>10(3):1</w:t>
    </w:r>
    <w:r w:rsidR="00201BAA">
      <w:tab/>
    </w:r>
    <w:r w:rsidR="00201BAA" w:rsidRPr="00277EFA">
      <w:t>Controlling the influence of dirt and dust on pupil detection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31BBE" w14:textId="77777777" w:rsidR="00201BAA" w:rsidRDefault="00201BAA" w:rsidP="005978E3">
    <w:pPr>
      <w:pStyle w:val="jemr01PageHeader"/>
      <w:tabs>
        <w:tab w:val="left" w:pos="142"/>
      </w:tabs>
    </w:pPr>
    <w:r>
      <w:t>Journal of Eye Movement Research</w:t>
    </w:r>
  </w:p>
  <w:p w14:paraId="6C4BFDF8" w14:textId="29D601DF" w:rsidR="00201BAA" w:rsidRPr="00C73B70" w:rsidRDefault="00BE0A60" w:rsidP="00B52E3D">
    <w:pPr>
      <w:pStyle w:val="jemr01PageHeader"/>
    </w:pPr>
    <w:r>
      <w:t>10(3):1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170"/>
        </w:tabs>
        <w:ind w:left="170" w:firstLine="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C008B5"/>
    <w:multiLevelType w:val="hybridMultilevel"/>
    <w:tmpl w:val="657A757A"/>
    <w:lvl w:ilvl="0" w:tplc="E42AB520">
      <w:start w:val="1"/>
      <w:numFmt w:val="bullet"/>
      <w:pStyle w:val="jemr11BodyLis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nsid w:val="220E25F6"/>
    <w:multiLevelType w:val="multilevel"/>
    <w:tmpl w:val="280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37"/>
  <w:embedSystemFonts/>
  <w:bordersDoNotSurroundHeader/>
  <w:bordersDoNotSurroundFooter/>
  <w:doNotTrackMoves/>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3D"/>
    <w:rsid w:val="00012CB7"/>
    <w:rsid w:val="00026883"/>
    <w:rsid w:val="00043E95"/>
    <w:rsid w:val="000444C7"/>
    <w:rsid w:val="00067740"/>
    <w:rsid w:val="000803F7"/>
    <w:rsid w:val="00084F4C"/>
    <w:rsid w:val="000A06E0"/>
    <w:rsid w:val="000B1C31"/>
    <w:rsid w:val="000B694D"/>
    <w:rsid w:val="000B7E5A"/>
    <w:rsid w:val="000E0BE3"/>
    <w:rsid w:val="000E7457"/>
    <w:rsid w:val="000F351D"/>
    <w:rsid w:val="001220A1"/>
    <w:rsid w:val="001348DB"/>
    <w:rsid w:val="00151779"/>
    <w:rsid w:val="0016108F"/>
    <w:rsid w:val="00175F16"/>
    <w:rsid w:val="001A15C4"/>
    <w:rsid w:val="001A5F4B"/>
    <w:rsid w:val="001B7BA2"/>
    <w:rsid w:val="001D3292"/>
    <w:rsid w:val="001D6DF3"/>
    <w:rsid w:val="001E4032"/>
    <w:rsid w:val="001E62DD"/>
    <w:rsid w:val="00201BAA"/>
    <w:rsid w:val="00213EB7"/>
    <w:rsid w:val="00225558"/>
    <w:rsid w:val="0024189E"/>
    <w:rsid w:val="002502B6"/>
    <w:rsid w:val="00256323"/>
    <w:rsid w:val="00277EFA"/>
    <w:rsid w:val="002B7E5D"/>
    <w:rsid w:val="002C1620"/>
    <w:rsid w:val="002C70B7"/>
    <w:rsid w:val="002F39E1"/>
    <w:rsid w:val="002F744E"/>
    <w:rsid w:val="003042AD"/>
    <w:rsid w:val="0034540D"/>
    <w:rsid w:val="00376996"/>
    <w:rsid w:val="003B5948"/>
    <w:rsid w:val="003C4373"/>
    <w:rsid w:val="003E51CD"/>
    <w:rsid w:val="003F73D7"/>
    <w:rsid w:val="0041348E"/>
    <w:rsid w:val="00415FEE"/>
    <w:rsid w:val="00417685"/>
    <w:rsid w:val="00430932"/>
    <w:rsid w:val="00434276"/>
    <w:rsid w:val="004406C4"/>
    <w:rsid w:val="004460A0"/>
    <w:rsid w:val="00447FE7"/>
    <w:rsid w:val="00463DED"/>
    <w:rsid w:val="00474746"/>
    <w:rsid w:val="004B18B7"/>
    <w:rsid w:val="004B6500"/>
    <w:rsid w:val="004E0871"/>
    <w:rsid w:val="004E36B4"/>
    <w:rsid w:val="004E4594"/>
    <w:rsid w:val="004F63CD"/>
    <w:rsid w:val="005057E2"/>
    <w:rsid w:val="0050610E"/>
    <w:rsid w:val="00510CC4"/>
    <w:rsid w:val="00512B0C"/>
    <w:rsid w:val="00514D27"/>
    <w:rsid w:val="005402EB"/>
    <w:rsid w:val="00547D17"/>
    <w:rsid w:val="0056375B"/>
    <w:rsid w:val="005747BB"/>
    <w:rsid w:val="005751CE"/>
    <w:rsid w:val="00584D89"/>
    <w:rsid w:val="005978E3"/>
    <w:rsid w:val="005C7B67"/>
    <w:rsid w:val="005D0637"/>
    <w:rsid w:val="005E48C5"/>
    <w:rsid w:val="005F55ED"/>
    <w:rsid w:val="006060BB"/>
    <w:rsid w:val="00624B61"/>
    <w:rsid w:val="00633E00"/>
    <w:rsid w:val="006725D2"/>
    <w:rsid w:val="00674960"/>
    <w:rsid w:val="00681914"/>
    <w:rsid w:val="006A19E2"/>
    <w:rsid w:val="006B181F"/>
    <w:rsid w:val="006B44AF"/>
    <w:rsid w:val="006B6F4A"/>
    <w:rsid w:val="006C0CF9"/>
    <w:rsid w:val="006D23E8"/>
    <w:rsid w:val="006E01E0"/>
    <w:rsid w:val="006F0B2D"/>
    <w:rsid w:val="006F5A03"/>
    <w:rsid w:val="00726320"/>
    <w:rsid w:val="00730BE3"/>
    <w:rsid w:val="00735259"/>
    <w:rsid w:val="00740BE4"/>
    <w:rsid w:val="00755210"/>
    <w:rsid w:val="00767771"/>
    <w:rsid w:val="00777C5D"/>
    <w:rsid w:val="00797464"/>
    <w:rsid w:val="007C6993"/>
    <w:rsid w:val="007D0CC1"/>
    <w:rsid w:val="007D14D8"/>
    <w:rsid w:val="007D4B20"/>
    <w:rsid w:val="00801BA2"/>
    <w:rsid w:val="008032FD"/>
    <w:rsid w:val="0080669F"/>
    <w:rsid w:val="0081468F"/>
    <w:rsid w:val="00822724"/>
    <w:rsid w:val="008464CF"/>
    <w:rsid w:val="00846597"/>
    <w:rsid w:val="00872BA8"/>
    <w:rsid w:val="00874679"/>
    <w:rsid w:val="008A3744"/>
    <w:rsid w:val="008A48F7"/>
    <w:rsid w:val="008C0AEF"/>
    <w:rsid w:val="008C0B99"/>
    <w:rsid w:val="008D4313"/>
    <w:rsid w:val="008E402F"/>
    <w:rsid w:val="008E7A40"/>
    <w:rsid w:val="008F1CBB"/>
    <w:rsid w:val="00931E48"/>
    <w:rsid w:val="009434EE"/>
    <w:rsid w:val="0095073D"/>
    <w:rsid w:val="00951FE5"/>
    <w:rsid w:val="009557A4"/>
    <w:rsid w:val="00956A06"/>
    <w:rsid w:val="0096238A"/>
    <w:rsid w:val="00963796"/>
    <w:rsid w:val="00981C3F"/>
    <w:rsid w:val="00985158"/>
    <w:rsid w:val="0099561A"/>
    <w:rsid w:val="009A7521"/>
    <w:rsid w:val="009A757C"/>
    <w:rsid w:val="009A7EE9"/>
    <w:rsid w:val="009C3678"/>
    <w:rsid w:val="009F4781"/>
    <w:rsid w:val="00A00B29"/>
    <w:rsid w:val="00A10584"/>
    <w:rsid w:val="00A10A0C"/>
    <w:rsid w:val="00A131E8"/>
    <w:rsid w:val="00A35BA6"/>
    <w:rsid w:val="00A431C2"/>
    <w:rsid w:val="00A444EF"/>
    <w:rsid w:val="00A613A1"/>
    <w:rsid w:val="00A6545F"/>
    <w:rsid w:val="00A672AA"/>
    <w:rsid w:val="00A756A8"/>
    <w:rsid w:val="00A87F03"/>
    <w:rsid w:val="00A938AD"/>
    <w:rsid w:val="00A93D94"/>
    <w:rsid w:val="00AA2BAD"/>
    <w:rsid w:val="00AB60DE"/>
    <w:rsid w:val="00AC4250"/>
    <w:rsid w:val="00AD7FDC"/>
    <w:rsid w:val="00AE142E"/>
    <w:rsid w:val="00AE19D2"/>
    <w:rsid w:val="00B057CA"/>
    <w:rsid w:val="00B16E49"/>
    <w:rsid w:val="00B20A8D"/>
    <w:rsid w:val="00B417F9"/>
    <w:rsid w:val="00B42252"/>
    <w:rsid w:val="00B46AE0"/>
    <w:rsid w:val="00B47313"/>
    <w:rsid w:val="00B52E3D"/>
    <w:rsid w:val="00B570F3"/>
    <w:rsid w:val="00B81A57"/>
    <w:rsid w:val="00B96490"/>
    <w:rsid w:val="00BA0845"/>
    <w:rsid w:val="00BB7BDE"/>
    <w:rsid w:val="00BC7239"/>
    <w:rsid w:val="00BE0A60"/>
    <w:rsid w:val="00BE51D3"/>
    <w:rsid w:val="00BF19AD"/>
    <w:rsid w:val="00BF1FD2"/>
    <w:rsid w:val="00C404E9"/>
    <w:rsid w:val="00C4589A"/>
    <w:rsid w:val="00C45A0B"/>
    <w:rsid w:val="00C523B3"/>
    <w:rsid w:val="00C57E32"/>
    <w:rsid w:val="00C73B70"/>
    <w:rsid w:val="00C77509"/>
    <w:rsid w:val="00CC054B"/>
    <w:rsid w:val="00CF02AF"/>
    <w:rsid w:val="00CF3EAF"/>
    <w:rsid w:val="00D01115"/>
    <w:rsid w:val="00D26348"/>
    <w:rsid w:val="00D33ED5"/>
    <w:rsid w:val="00D3471F"/>
    <w:rsid w:val="00D52D4F"/>
    <w:rsid w:val="00D55348"/>
    <w:rsid w:val="00D63C1E"/>
    <w:rsid w:val="00D7626F"/>
    <w:rsid w:val="00D76590"/>
    <w:rsid w:val="00D7690B"/>
    <w:rsid w:val="00D77965"/>
    <w:rsid w:val="00D90EA2"/>
    <w:rsid w:val="00D911C8"/>
    <w:rsid w:val="00DA22A4"/>
    <w:rsid w:val="00DA7A83"/>
    <w:rsid w:val="00DB1E3F"/>
    <w:rsid w:val="00DC19F0"/>
    <w:rsid w:val="00DC5F46"/>
    <w:rsid w:val="00DD3D93"/>
    <w:rsid w:val="00DE73AD"/>
    <w:rsid w:val="00DF0790"/>
    <w:rsid w:val="00E165EA"/>
    <w:rsid w:val="00E21731"/>
    <w:rsid w:val="00E23751"/>
    <w:rsid w:val="00E26F78"/>
    <w:rsid w:val="00E30BA8"/>
    <w:rsid w:val="00E44055"/>
    <w:rsid w:val="00E532C3"/>
    <w:rsid w:val="00E6231D"/>
    <w:rsid w:val="00E705DF"/>
    <w:rsid w:val="00E878DA"/>
    <w:rsid w:val="00E94402"/>
    <w:rsid w:val="00EA0DE7"/>
    <w:rsid w:val="00EA3AB7"/>
    <w:rsid w:val="00EC3F40"/>
    <w:rsid w:val="00ED3A03"/>
    <w:rsid w:val="00ED4D5E"/>
    <w:rsid w:val="00EE1B78"/>
    <w:rsid w:val="00EE44D7"/>
    <w:rsid w:val="00EE487A"/>
    <w:rsid w:val="00EF412E"/>
    <w:rsid w:val="00F141DD"/>
    <w:rsid w:val="00F148F3"/>
    <w:rsid w:val="00F15379"/>
    <w:rsid w:val="00F22267"/>
    <w:rsid w:val="00F57F6E"/>
    <w:rsid w:val="00F6296B"/>
    <w:rsid w:val="00F842C6"/>
    <w:rsid w:val="00F90D30"/>
    <w:rsid w:val="00F91262"/>
    <w:rsid w:val="00FA407E"/>
    <w:rsid w:val="00FA7ECE"/>
    <w:rsid w:val="00FC080E"/>
    <w:rsid w:val="00FC0FDB"/>
    <w:rsid w:val="00FC25D8"/>
    <w:rsid w:val="00FF4E4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oNotEmbedSmartTags/>
  <w:decimalSymbol w:val="."/>
  <w:listSeparator w:val=","/>
  <w14:docId w14:val="4F03F8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US" w:bidi="ar-SA"/>
      </w:rPr>
    </w:rPrDefault>
    <w:pPrDefault/>
  </w:docDefaults>
  <w:latentStyles w:defLockedState="1"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locked="0" w:semiHidden="0" w:unhideWhenUsed="0"/>
    <w:lsdException w:name="Note Level 2" w:locked="0" w:semiHidden="0" w:unhideWhenUsed="0"/>
    <w:lsdException w:name="Note Level 3" w:locked="0" w:semiHidden="0" w:unhideWhenUsed="0"/>
    <w:lsdException w:name="Note Level 4" w:locked="0" w:semiHidden="0" w:unhideWhenUsed="0"/>
    <w:lsdException w:name="Note Level 5" w:locked="0" w:semiHidden="0" w:unhideWhenUsed="0"/>
    <w:lsdException w:name="Note Level 6" w:locked="0" w:semiHidden="0" w:unhideWhenUsed="0"/>
    <w:lsdException w:name="Note Level 7" w:locked="0" w:semiHidden="0" w:unhideWhenUsed="0"/>
    <w:lsdException w:name="Note Level 8" w:locked="0" w:semiHidden="0" w:unhideWhenUsed="0"/>
    <w:lsdException w:name="Note Level 9" w:locked="0"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eichen"/>
    <w:locked/>
    <w:rsid w:val="005978E3"/>
    <w:pPr>
      <w:tabs>
        <w:tab w:val="center" w:pos="4320"/>
        <w:tab w:val="right" w:pos="8640"/>
      </w:tabs>
    </w:pPr>
  </w:style>
  <w:style w:type="character" w:customStyle="1" w:styleId="FuzeileZeichen">
    <w:name w:val="Fußzeile Zeiche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Link">
    <w:name w:val="Hyperlink"/>
    <w:basedOn w:val="Absatzstandardschriftart"/>
    <w:locked/>
    <w:rsid w:val="009A7521"/>
    <w:rPr>
      <w:color w:val="0000FF" w:themeColor="hyperlink"/>
      <w:u w:val="single"/>
    </w:rPr>
  </w:style>
  <w:style w:type="paragraph" w:styleId="Sprechblasentext">
    <w:name w:val="Balloon Text"/>
    <w:basedOn w:val="Standard"/>
    <w:link w:val="SprechblasentextZeichen"/>
    <w:locked/>
    <w:rsid w:val="0041348E"/>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eichen"/>
    <w:locked/>
    <w:rsid w:val="009F4781"/>
  </w:style>
  <w:style w:type="character" w:customStyle="1" w:styleId="KommentartextZeichen">
    <w:name w:val="Kommentartext Zeiche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eichen"/>
    <w:locked/>
    <w:rsid w:val="009F4781"/>
    <w:rPr>
      <w:b/>
      <w:bCs/>
      <w:sz w:val="20"/>
      <w:szCs w:val="20"/>
    </w:rPr>
  </w:style>
  <w:style w:type="character" w:customStyle="1" w:styleId="KommentarthemaZeichen">
    <w:name w:val="Kommentarthema Zeichen"/>
    <w:basedOn w:val="KommentartextZeichen"/>
    <w:link w:val="Kommentarthema"/>
    <w:rsid w:val="009F4781"/>
    <w:rPr>
      <w:b/>
      <w:bCs/>
      <w:sz w:val="24"/>
      <w:szCs w:val="24"/>
      <w:lang w:val="en-US"/>
    </w:rPr>
  </w:style>
  <w:style w:type="character" w:styleId="GesichteterLink">
    <w:name w:val="FollowedHyperlink"/>
    <w:basedOn w:val="Absatzstandardschriftart"/>
    <w:locked/>
    <w:rsid w:val="00F6296B"/>
    <w:rPr>
      <w:color w:val="800080" w:themeColor="followedHyperlink"/>
      <w:u w:val="single"/>
    </w:rPr>
  </w:style>
  <w:style w:type="character" w:styleId="Platzhaltertext">
    <w:name w:val="Placeholder Text"/>
    <w:basedOn w:val="Absatzstandardschriftart"/>
    <w:uiPriority w:val="99"/>
    <w:semiHidden/>
    <w:rsid w:val="00F91262"/>
    <w:rPr>
      <w:color w:val="808080"/>
    </w:rPr>
  </w:style>
  <w:style w:type="table" w:styleId="Tabellenraster">
    <w:name w:val="Table Grid"/>
    <w:basedOn w:val="NormaleTabelle"/>
    <w:locked/>
    <w:rsid w:val="00D769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US" w:bidi="ar-SA"/>
      </w:rPr>
    </w:rPrDefault>
    <w:pPrDefault/>
  </w:docDefaults>
  <w:latentStyles w:defLockedState="1"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locked="0" w:semiHidden="0" w:unhideWhenUsed="0"/>
    <w:lsdException w:name="Note Level 2" w:locked="0" w:semiHidden="0" w:unhideWhenUsed="0"/>
    <w:lsdException w:name="Note Level 3" w:locked="0" w:semiHidden="0" w:unhideWhenUsed="0"/>
    <w:lsdException w:name="Note Level 4" w:locked="0" w:semiHidden="0" w:unhideWhenUsed="0"/>
    <w:lsdException w:name="Note Level 5" w:locked="0" w:semiHidden="0" w:unhideWhenUsed="0"/>
    <w:lsdException w:name="Note Level 6" w:locked="0" w:semiHidden="0" w:unhideWhenUsed="0"/>
    <w:lsdException w:name="Note Level 7" w:locked="0" w:semiHidden="0" w:unhideWhenUsed="0"/>
    <w:lsdException w:name="Note Level 8" w:locked="0" w:semiHidden="0" w:unhideWhenUsed="0"/>
    <w:lsdException w:name="Note Level 9" w:locked="0"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eichen"/>
    <w:locked/>
    <w:rsid w:val="005978E3"/>
    <w:pPr>
      <w:tabs>
        <w:tab w:val="center" w:pos="4320"/>
        <w:tab w:val="right" w:pos="8640"/>
      </w:tabs>
    </w:pPr>
  </w:style>
  <w:style w:type="character" w:customStyle="1" w:styleId="FuzeileZeichen">
    <w:name w:val="Fußzeile Zeiche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Link">
    <w:name w:val="Hyperlink"/>
    <w:basedOn w:val="Absatzstandardschriftart"/>
    <w:locked/>
    <w:rsid w:val="009A7521"/>
    <w:rPr>
      <w:color w:val="0000FF" w:themeColor="hyperlink"/>
      <w:u w:val="single"/>
    </w:rPr>
  </w:style>
  <w:style w:type="paragraph" w:styleId="Sprechblasentext">
    <w:name w:val="Balloon Text"/>
    <w:basedOn w:val="Standard"/>
    <w:link w:val="SprechblasentextZeichen"/>
    <w:locked/>
    <w:rsid w:val="0041348E"/>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eichen"/>
    <w:locked/>
    <w:rsid w:val="009F4781"/>
  </w:style>
  <w:style w:type="character" w:customStyle="1" w:styleId="KommentartextZeichen">
    <w:name w:val="Kommentartext Zeiche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eichen"/>
    <w:locked/>
    <w:rsid w:val="009F4781"/>
    <w:rPr>
      <w:b/>
      <w:bCs/>
      <w:sz w:val="20"/>
      <w:szCs w:val="20"/>
    </w:rPr>
  </w:style>
  <w:style w:type="character" w:customStyle="1" w:styleId="KommentarthemaZeichen">
    <w:name w:val="Kommentarthema Zeichen"/>
    <w:basedOn w:val="KommentartextZeichen"/>
    <w:link w:val="Kommentarthema"/>
    <w:rsid w:val="009F4781"/>
    <w:rPr>
      <w:b/>
      <w:bCs/>
      <w:sz w:val="24"/>
      <w:szCs w:val="24"/>
      <w:lang w:val="en-US"/>
    </w:rPr>
  </w:style>
  <w:style w:type="character" w:styleId="GesichteterLink">
    <w:name w:val="FollowedHyperlink"/>
    <w:basedOn w:val="Absatzstandardschriftart"/>
    <w:locked/>
    <w:rsid w:val="00F6296B"/>
    <w:rPr>
      <w:color w:val="800080" w:themeColor="followedHyperlink"/>
      <w:u w:val="single"/>
    </w:rPr>
  </w:style>
  <w:style w:type="character" w:styleId="Platzhaltertext">
    <w:name w:val="Placeholder Text"/>
    <w:basedOn w:val="Absatzstandardschriftart"/>
    <w:uiPriority w:val="99"/>
    <w:semiHidden/>
    <w:rsid w:val="00F91262"/>
    <w:rPr>
      <w:color w:val="808080"/>
    </w:rPr>
  </w:style>
  <w:style w:type="table" w:styleId="Tabellenraster">
    <w:name w:val="Table Grid"/>
    <w:basedOn w:val="NormaleTabelle"/>
    <w:locked/>
    <w:rsid w:val="00D769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4957">
      <w:bodyDiv w:val="1"/>
      <w:marLeft w:val="0"/>
      <w:marRight w:val="0"/>
      <w:marTop w:val="0"/>
      <w:marBottom w:val="0"/>
      <w:divBdr>
        <w:top w:val="none" w:sz="0" w:space="0" w:color="auto"/>
        <w:left w:val="none" w:sz="0" w:space="0" w:color="auto"/>
        <w:bottom w:val="none" w:sz="0" w:space="0" w:color="auto"/>
        <w:right w:val="none" w:sz="0" w:space="0" w:color="auto"/>
      </w:divBdr>
    </w:div>
    <w:div w:id="548150718">
      <w:bodyDiv w:val="1"/>
      <w:marLeft w:val="0"/>
      <w:marRight w:val="0"/>
      <w:marTop w:val="0"/>
      <w:marBottom w:val="0"/>
      <w:divBdr>
        <w:top w:val="none" w:sz="0" w:space="0" w:color="auto"/>
        <w:left w:val="none" w:sz="0" w:space="0" w:color="auto"/>
        <w:bottom w:val="none" w:sz="0" w:space="0" w:color="auto"/>
        <w:right w:val="none" w:sz="0" w:space="0" w:color="auto"/>
      </w:divBdr>
      <w:divsChild>
        <w:div w:id="504781664">
          <w:marLeft w:val="0"/>
          <w:marRight w:val="0"/>
          <w:marTop w:val="0"/>
          <w:marBottom w:val="0"/>
          <w:divBdr>
            <w:top w:val="none" w:sz="0" w:space="0" w:color="auto"/>
            <w:left w:val="none" w:sz="0" w:space="0" w:color="auto"/>
            <w:bottom w:val="none" w:sz="0" w:space="0" w:color="auto"/>
            <w:right w:val="none" w:sz="0" w:space="0" w:color="auto"/>
          </w:divBdr>
        </w:div>
        <w:div w:id="590359585">
          <w:marLeft w:val="0"/>
          <w:marRight w:val="0"/>
          <w:marTop w:val="0"/>
          <w:marBottom w:val="0"/>
          <w:divBdr>
            <w:top w:val="none" w:sz="0" w:space="0" w:color="auto"/>
            <w:left w:val="none" w:sz="0" w:space="0" w:color="auto"/>
            <w:bottom w:val="none" w:sz="0" w:space="0" w:color="auto"/>
            <w:right w:val="none" w:sz="0" w:space="0" w:color="auto"/>
          </w:divBdr>
        </w:div>
        <w:div w:id="2033342678">
          <w:marLeft w:val="0"/>
          <w:marRight w:val="0"/>
          <w:marTop w:val="0"/>
          <w:marBottom w:val="0"/>
          <w:divBdr>
            <w:top w:val="none" w:sz="0" w:space="0" w:color="auto"/>
            <w:left w:val="none" w:sz="0" w:space="0" w:color="auto"/>
            <w:bottom w:val="none" w:sz="0" w:space="0" w:color="auto"/>
            <w:right w:val="none" w:sz="0" w:space="0" w:color="auto"/>
          </w:divBdr>
        </w:div>
      </w:divsChild>
    </w:div>
    <w:div w:id="1036007376">
      <w:bodyDiv w:val="1"/>
      <w:marLeft w:val="0"/>
      <w:marRight w:val="0"/>
      <w:marTop w:val="0"/>
      <w:marBottom w:val="0"/>
      <w:divBdr>
        <w:top w:val="none" w:sz="0" w:space="0" w:color="auto"/>
        <w:left w:val="none" w:sz="0" w:space="0" w:color="auto"/>
        <w:bottom w:val="none" w:sz="0" w:space="0" w:color="auto"/>
        <w:right w:val="none" w:sz="0" w:space="0" w:color="auto"/>
      </w:divBdr>
    </w:div>
    <w:div w:id="2004580070">
      <w:bodyDiv w:val="1"/>
      <w:marLeft w:val="0"/>
      <w:marRight w:val="0"/>
      <w:marTop w:val="0"/>
      <w:marBottom w:val="0"/>
      <w:divBdr>
        <w:top w:val="none" w:sz="0" w:space="0" w:color="auto"/>
        <w:left w:val="none" w:sz="0" w:space="0" w:color="auto"/>
        <w:bottom w:val="none" w:sz="0" w:space="0" w:color="auto"/>
        <w:right w:val="none" w:sz="0" w:space="0" w:color="auto"/>
      </w:divBdr>
      <w:divsChild>
        <w:div w:id="368915777">
          <w:marLeft w:val="0"/>
          <w:marRight w:val="0"/>
          <w:marTop w:val="0"/>
          <w:marBottom w:val="0"/>
          <w:divBdr>
            <w:top w:val="none" w:sz="0" w:space="0" w:color="auto"/>
            <w:left w:val="none" w:sz="0" w:space="0" w:color="auto"/>
            <w:bottom w:val="none" w:sz="0" w:space="0" w:color="auto"/>
            <w:right w:val="none" w:sz="0" w:space="0" w:color="auto"/>
          </w:divBdr>
        </w:div>
        <w:div w:id="369764156">
          <w:marLeft w:val="0"/>
          <w:marRight w:val="0"/>
          <w:marTop w:val="0"/>
          <w:marBottom w:val="0"/>
          <w:divBdr>
            <w:top w:val="none" w:sz="0" w:space="0" w:color="auto"/>
            <w:left w:val="none" w:sz="0" w:space="0" w:color="auto"/>
            <w:bottom w:val="none" w:sz="0" w:space="0" w:color="auto"/>
            <w:right w:val="none" w:sz="0" w:space="0" w:color="auto"/>
          </w:divBdr>
        </w:div>
        <w:div w:id="93358525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50" Type="http://schemas.openxmlformats.org/officeDocument/2006/relationships/header" Target="header3.xml"/><Relationship Id="rId51" Type="http://schemas.openxmlformats.org/officeDocument/2006/relationships/footer" Target="footer3.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doi.acm.org/10.1145/2578153.2578188" TargetMode="External"/><Relationship Id="rId41" Type="http://schemas.openxmlformats.org/officeDocument/2006/relationships/hyperlink" Target="http://doi.acm.org/10.1145/2857491.2857520" TargetMode="External"/><Relationship Id="rId42" Type="http://schemas.openxmlformats.org/officeDocument/2006/relationships/hyperlink" Target="http://dx.doi.org/10.1111/infa.12055" TargetMode="External"/><Relationship Id="rId43" Type="http://schemas.openxmlformats.org/officeDocument/2006/relationships/hyperlink" Target="http://adsabs.harvard.edu/abs/2005ESASP.603E.103W" TargetMode="External"/><Relationship Id="rId44" Type="http://schemas.openxmlformats.org/officeDocument/2006/relationships/hyperlink" Target="http://doi.acm.org/10.1145/2857491.2857492" TargetMode="External"/><Relationship Id="rId45" Type="http://schemas.openxmlformats.org/officeDocument/2006/relationships/hyperlink" Target="http://arxiv.org/abs/1611.08860" TargetMode="External"/><Relationship Id="rId46" Type="http://schemas.openxmlformats.org/officeDocument/2006/relationships/header" Target="header1.xml"/><Relationship Id="rId47" Type="http://schemas.openxmlformats.org/officeDocument/2006/relationships/header" Target="header2.xml"/><Relationship Id="rId48" Type="http://schemas.openxmlformats.org/officeDocument/2006/relationships/footer" Target="footer1.xml"/><Relationship Id="rId4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creativecommons.org/licenses/by/4.0/" TargetMode="External"/><Relationship Id="rId30" Type="http://schemas.openxmlformats.org/officeDocument/2006/relationships/hyperlink" Target="http://biblio.unibe.ch/portale/elibrary/BOP/jemr/ethics.html" TargetMode="External"/><Relationship Id="rId31" Type="http://schemas.openxmlformats.org/officeDocument/2006/relationships/hyperlink" Target="http://doi.acm.org/10.1145/2968219.2968340" TargetMode="External"/><Relationship Id="rId32" Type="http://schemas.openxmlformats.org/officeDocument/2006/relationships/hyperlink" Target="http://dx.doi.org/10.1007/978-3-319-23192-1_4" TargetMode="External"/><Relationship Id="rId33" Type="http://schemas.openxmlformats.org/officeDocument/2006/relationships/hyperlink" Target="http://doi.acm.org/10.1145/2857491.2857505" TargetMode="External"/><Relationship Id="rId34" Type="http://schemas.openxmlformats.org/officeDocument/2006/relationships/hyperlink" Target="http://dx.doi.org/10.1007/s00138-016-0776-4" TargetMode="External"/><Relationship Id="rId35" Type="http://schemas.openxmlformats.org/officeDocument/2006/relationships/hyperlink" Target="http://doi.acm.org/10.1145/2168556.2168563" TargetMode="External"/><Relationship Id="rId36" Type="http://schemas.openxmlformats.org/officeDocument/2006/relationships/hyperlink" Target="http://journal.frontiersin.org/article/10.3389/fneng.2015.00004" TargetMode="External"/><Relationship Id="rId37" Type="http://schemas.openxmlformats.org/officeDocument/2006/relationships/hyperlink" Target="http://doi.acm.org/10.1145/2857491.2857494" TargetMode="External"/><Relationship Id="rId38" Type="http://schemas.openxmlformats.org/officeDocument/2006/relationships/hyperlink" Target="http://doi.acm.org/10.1145/633292.633452" TargetMode="External"/><Relationship Id="rId39" Type="http://schemas.openxmlformats.org/officeDocument/2006/relationships/hyperlink" Target="http://doi.acm.org/10.1145/2168556.2168585" TargetMode="External"/><Relationship Id="rId20" Type="http://schemas.openxmlformats.org/officeDocument/2006/relationships/image" Target="media/image10.pn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png"/><Relationship Id="rId29" Type="http://schemas.openxmlformats.org/officeDocument/2006/relationships/image" Target="media/image19.png"/><Relationship Id="rId10" Type="http://schemas.openxmlformats.org/officeDocument/2006/relationships/image" Target="media/image1.png"/><Relationship Id="rId11" Type="http://schemas.openxmlformats.org/officeDocument/2006/relationships/hyperlink" Target="https://creativecommons.org/licenses/by/4.0/" TargetMode="External"/><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06695-61CF-2148-B4E7-FF6A02AD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4911</Words>
  <Characters>30941</Characters>
  <Application>Microsoft Macintosh Word</Application>
  <DocSecurity>0</DocSecurity>
  <Lines>257</Lines>
  <Paragraphs>71</Paragraphs>
  <ScaleCrop>false</ScaleCrop>
  <HeadingPairs>
    <vt:vector size="2" baseType="variant">
      <vt:variant>
        <vt:lpstr>Titel</vt:lpstr>
      </vt:variant>
      <vt:variant>
        <vt:i4>1</vt:i4>
      </vt:variant>
    </vt:vector>
  </HeadingPairs>
  <TitlesOfParts>
    <vt:vector size="1" baseType="lpstr">
      <vt:lpstr>Manuscript Production</vt:lpstr>
    </vt:vector>
  </TitlesOfParts>
  <Manager/>
  <Company/>
  <LinksUpToDate>false</LinksUpToDate>
  <CharactersWithSpaces>35781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subject/>
  <dc:creator>Walter F. Bischof</dc:creator>
  <cp:keywords/>
  <dc:description>Journal of Eye Movement Research</dc:description>
  <cp:lastModifiedBy>Rudolf Groner</cp:lastModifiedBy>
  <cp:revision>2</cp:revision>
  <cp:lastPrinted>2016-02-28T06:11:00Z</cp:lastPrinted>
  <dcterms:created xsi:type="dcterms:W3CDTF">2017-05-19T09:12:00Z</dcterms:created>
  <dcterms:modified xsi:type="dcterms:W3CDTF">2017-05-19T09:12:00Z</dcterms:modified>
  <cp:category/>
</cp:coreProperties>
</file>