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E1187EA" w14:textId="434E4F85" w:rsidR="00DA7A83" w:rsidRPr="00C73B70" w:rsidRDefault="00A10A0C" w:rsidP="00E46023">
      <w:pPr>
        <w:pStyle w:val="jemr07Heading1"/>
      </w:pPr>
      <w:r w:rsidRPr="00C73B70">
        <w:rPr>
          <w:noProof/>
          <w:lang w:val="de-DE" w:eastAsia="de-DE"/>
        </w:rPr>
        <mc:AlternateContent>
          <mc:Choice Requires="wps">
            <w:drawing>
              <wp:anchor distT="152400" distB="152400" distL="152400" distR="152400" simplePos="0" relativeHeight="251658250" behindDoc="0" locked="0" layoutInCell="1" allowOverlap="1" wp14:anchorId="028483D6" wp14:editId="338CB560">
                <wp:simplePos x="0" y="0"/>
                <wp:positionH relativeFrom="page">
                  <wp:posOffset>1619250</wp:posOffset>
                </wp:positionH>
                <wp:positionV relativeFrom="page">
                  <wp:posOffset>1438275</wp:posOffset>
                </wp:positionV>
                <wp:extent cx="4319905" cy="4080295"/>
                <wp:effectExtent l="0" t="0" r="4445" b="15875"/>
                <wp:wrapTopAndBottom/>
                <wp:docPr id="1"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319905" cy="4080295"/>
                        </a:xfrm>
                        <a:prstGeom prst="rect">
                          <a:avLst/>
                        </a:prstGeom>
                        <a:noFill/>
                        <a:ln>
                          <a:noFill/>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ma14="http://schemas.microsoft.com/office/mac/drawingml/2011/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ma14="http://schemas.microsoft.com/office/mac/drawingml/2011/main" w="12700">
                              <a:solidFill>
                                <a:srgbClr val="000000"/>
                              </a:solidFill>
                              <a:miter lim="800000"/>
                              <a:headEnd/>
                              <a:tailEnd/>
                            </a14:hiddenLine>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pic="http://schemas.openxmlformats.org/drawingml/2006/picture" xmlns:ma14="http://schemas.microsoft.com/office/mac/drawingml/2011/main">
                              <a:effectLst>
                                <a:outerShdw blurRad="63500" dist="38099" dir="2700000" algn="ctr" rotWithShape="0">
                                  <a:srgbClr val="000000">
                                    <a:alpha val="74998"/>
                                  </a:srgbClr>
                                </a:outerShdw>
                              </a:effectLst>
                            </a14:hiddenEffects>
                          </a:ext>
                        </a:extLst>
                      </wps:spPr>
                      <wps:txbx>
                        <w:txbxContent>
                          <w:tbl>
                            <w:tblPr>
                              <w:tblW w:w="0" w:type="auto"/>
                              <w:jc w:val="center"/>
                              <w:shd w:val="clear" w:color="auto" w:fill="FFFFFF"/>
                              <w:tblLayout w:type="fixed"/>
                              <w:tblLook w:val="0000" w:firstRow="0" w:lastRow="0" w:firstColumn="0" w:lastColumn="0" w:noHBand="0" w:noVBand="0"/>
                            </w:tblPr>
                            <w:tblGrid>
                              <w:gridCol w:w="6800"/>
                            </w:tblGrid>
                            <w:tr w:rsidR="00A84D5C" w14:paraId="6433DC46" w14:textId="77777777">
                              <w:trPr>
                                <w:cantSplit/>
                                <w:trHeight w:val="800"/>
                                <w:jc w:val="center"/>
                              </w:trPr>
                              <w:tc>
                                <w:tcPr>
                                  <w:tcW w:w="6800" w:type="dxa"/>
                                  <w:tcBorders>
                                    <w:top w:val="none" w:sz="8" w:space="0" w:color="000000"/>
                                    <w:left w:val="none" w:sz="8" w:space="0" w:color="000000"/>
                                    <w:bottom w:val="none" w:sz="8" w:space="0" w:color="000000"/>
                                    <w:right w:val="none" w:sz="8" w:space="0" w:color="000000"/>
                                  </w:tcBorders>
                                  <w:shd w:val="clear" w:color="auto" w:fill="FFFFFF"/>
                                  <w:tcMar>
                                    <w:top w:w="120" w:type="dxa"/>
                                    <w:left w:w="120" w:type="dxa"/>
                                    <w:bottom w:w="120" w:type="dxa"/>
                                    <w:right w:w="120" w:type="dxa"/>
                                  </w:tcMar>
                                </w:tcPr>
                                <w:p w14:paraId="09643437" w14:textId="4BEB94DE" w:rsidR="00A84D5C" w:rsidRPr="00C73B70" w:rsidRDefault="00A84D5C">
                                  <w:pPr>
                                    <w:pStyle w:val="jemr02Title"/>
                                    <w:tabs>
                                      <w:tab w:val="left" w:pos="709"/>
                                      <w:tab w:val="left" w:pos="1417"/>
                                      <w:tab w:val="left" w:pos="2126"/>
                                      <w:tab w:val="left" w:pos="2835"/>
                                      <w:tab w:val="left" w:pos="3543"/>
                                      <w:tab w:val="left" w:pos="4252"/>
                                      <w:tab w:val="left" w:pos="4961"/>
                                      <w:tab w:val="left" w:pos="5669"/>
                                      <w:tab w:val="left" w:pos="6378"/>
                                    </w:tabs>
                                    <w:rPr>
                                      <w:szCs w:val="36"/>
                                    </w:rPr>
                                  </w:pPr>
                                  <w:r w:rsidRPr="00FF5C0B">
                                    <w:rPr>
                                      <w:szCs w:val="36"/>
                                    </w:rPr>
                                    <w:t xml:space="preserve">Eye-tracking </w:t>
                                  </w:r>
                                  <w:proofErr w:type="spellStart"/>
                                  <w:r w:rsidRPr="00FF5C0B">
                                    <w:rPr>
                                      <w:szCs w:val="36"/>
                                    </w:rPr>
                                    <w:t>en</w:t>
                                  </w:r>
                                  <w:proofErr w:type="spellEnd"/>
                                  <w:r w:rsidRPr="00FF5C0B">
                                    <w:rPr>
                                      <w:szCs w:val="36"/>
                                    </w:rPr>
                                    <w:t xml:space="preserve"> masse: </w:t>
                                  </w:r>
                                  <w:r>
                                    <w:rPr>
                                      <w:szCs w:val="36"/>
                                    </w:rPr>
                                    <w:t>G</w:t>
                                  </w:r>
                                  <w:r w:rsidRPr="00FF5C0B">
                                    <w:rPr>
                                      <w:szCs w:val="36"/>
                                    </w:rPr>
                                    <w:t>roup user studies, lab infrastructure</w:t>
                                  </w:r>
                                  <w:r>
                                    <w:rPr>
                                      <w:szCs w:val="36"/>
                                    </w:rPr>
                                    <w:t>, and practices</w:t>
                                  </w:r>
                                </w:p>
                              </w:tc>
                            </w:tr>
                            <w:tr w:rsidR="00A84D5C" w14:paraId="05D434CD" w14:textId="77777777">
                              <w:trPr>
                                <w:cantSplit/>
                                <w:trHeight w:val="500"/>
                                <w:jc w:val="center"/>
                              </w:trPr>
                              <w:tc>
                                <w:tcPr>
                                  <w:tcW w:w="6800" w:type="dxa"/>
                                  <w:tcBorders>
                                    <w:top w:val="none" w:sz="8" w:space="0" w:color="000000"/>
                                    <w:left w:val="none" w:sz="8" w:space="0" w:color="000000"/>
                                    <w:bottom w:val="none" w:sz="8" w:space="0" w:color="000000"/>
                                    <w:right w:val="none" w:sz="8" w:space="0" w:color="000000"/>
                                  </w:tcBorders>
                                  <w:shd w:val="clear" w:color="auto" w:fill="FFFFFF"/>
                                  <w:tcMar>
                                    <w:top w:w="120" w:type="dxa"/>
                                    <w:left w:w="120" w:type="dxa"/>
                                    <w:bottom w:w="120" w:type="dxa"/>
                                    <w:right w:w="120" w:type="dxa"/>
                                  </w:tcMar>
                                </w:tcPr>
                                <w:p w14:paraId="34964F68" w14:textId="27BAF06D" w:rsidR="00A84D5C" w:rsidRPr="00FF5C0B" w:rsidRDefault="00A84D5C">
                                  <w:pPr>
                                    <w:pStyle w:val="jemr03Author"/>
                                    <w:tabs>
                                      <w:tab w:val="left" w:pos="709"/>
                                      <w:tab w:val="left" w:pos="1417"/>
                                      <w:tab w:val="left" w:pos="2126"/>
                                      <w:tab w:val="left" w:pos="2835"/>
                                      <w:tab w:val="left" w:pos="3543"/>
                                      <w:tab w:val="left" w:pos="4252"/>
                                      <w:tab w:val="left" w:pos="4961"/>
                                      <w:tab w:val="left" w:pos="5669"/>
                                      <w:tab w:val="left" w:pos="6378"/>
                                    </w:tabs>
                                    <w:rPr>
                                      <w:lang w:val="sk-SK"/>
                                    </w:rPr>
                                  </w:pPr>
                                  <w:r>
                                    <w:t>Maria Bielikova</w:t>
                                  </w:r>
                                  <w:r>
                                    <w:rPr>
                                      <w:lang w:val="sk-SK"/>
                                    </w:rPr>
                                    <w:t xml:space="preserve">, Martin </w:t>
                                  </w:r>
                                  <w:proofErr w:type="spellStart"/>
                                  <w:r>
                                    <w:rPr>
                                      <w:lang w:val="sk-SK"/>
                                    </w:rPr>
                                    <w:t>Konopka</w:t>
                                  </w:r>
                                  <w:proofErr w:type="spellEnd"/>
                                  <w:r>
                                    <w:rPr>
                                      <w:lang w:val="sk-SK"/>
                                    </w:rPr>
                                    <w:t xml:space="preserve">, Jakub </w:t>
                                  </w:r>
                                  <w:proofErr w:type="spellStart"/>
                                  <w:r>
                                    <w:rPr>
                                      <w:lang w:val="sk-SK"/>
                                    </w:rPr>
                                    <w:t>Simko</w:t>
                                  </w:r>
                                  <w:proofErr w:type="spellEnd"/>
                                  <w:r>
                                    <w:rPr>
                                      <w:lang w:val="sk-SK"/>
                                    </w:rPr>
                                    <w:t xml:space="preserve">, Robert </w:t>
                                  </w:r>
                                  <w:proofErr w:type="spellStart"/>
                                  <w:r>
                                    <w:rPr>
                                      <w:lang w:val="sk-SK"/>
                                    </w:rPr>
                                    <w:t>Moro</w:t>
                                  </w:r>
                                  <w:proofErr w:type="spellEnd"/>
                                  <w:r>
                                    <w:rPr>
                                      <w:lang w:val="sk-SK"/>
                                    </w:rPr>
                                    <w:t xml:space="preserve">, Jozef </w:t>
                                  </w:r>
                                  <w:proofErr w:type="spellStart"/>
                                  <w:r>
                                    <w:rPr>
                                      <w:lang w:val="sk-SK"/>
                                    </w:rPr>
                                    <w:t>Tvarozek</w:t>
                                  </w:r>
                                  <w:proofErr w:type="spellEnd"/>
                                  <w:r>
                                    <w:rPr>
                                      <w:lang w:val="sk-SK"/>
                                    </w:rPr>
                                    <w:t xml:space="preserve">, Patrik </w:t>
                                  </w:r>
                                  <w:proofErr w:type="spellStart"/>
                                  <w:r>
                                    <w:rPr>
                                      <w:lang w:val="sk-SK"/>
                                    </w:rPr>
                                    <w:t>Hlavac</w:t>
                                  </w:r>
                                  <w:proofErr w:type="spellEnd"/>
                                  <w:r>
                                    <w:rPr>
                                      <w:lang w:val="sk-SK"/>
                                    </w:rPr>
                                    <w:t xml:space="preserve">, Eduard </w:t>
                                  </w:r>
                                  <w:proofErr w:type="spellStart"/>
                                  <w:r>
                                    <w:rPr>
                                      <w:lang w:val="sk-SK"/>
                                    </w:rPr>
                                    <w:t>Kuric</w:t>
                                  </w:r>
                                  <w:proofErr w:type="spellEnd"/>
                                </w:p>
                                <w:p w14:paraId="0F9A5002" w14:textId="77777777" w:rsidR="00A84D5C" w:rsidRDefault="00A84D5C">
                                  <w:pPr>
                                    <w:pStyle w:val="jemr04Affiliation"/>
                                    <w:tabs>
                                      <w:tab w:val="left" w:pos="709"/>
                                      <w:tab w:val="left" w:pos="1417"/>
                                      <w:tab w:val="left" w:pos="2126"/>
                                      <w:tab w:val="left" w:pos="2835"/>
                                      <w:tab w:val="left" w:pos="3543"/>
                                      <w:tab w:val="left" w:pos="4252"/>
                                      <w:tab w:val="left" w:pos="4961"/>
                                      <w:tab w:val="left" w:pos="5669"/>
                                      <w:tab w:val="left" w:pos="6378"/>
                                    </w:tabs>
                                  </w:pPr>
                                  <w:r>
                                    <w:t xml:space="preserve">User Experience and Interaction Research Center, </w:t>
                                  </w:r>
                                </w:p>
                                <w:p w14:paraId="05712ACB" w14:textId="15B818D4" w:rsidR="00A84D5C" w:rsidRDefault="00A84D5C">
                                  <w:pPr>
                                    <w:pStyle w:val="jemr04Affiliation"/>
                                    <w:tabs>
                                      <w:tab w:val="left" w:pos="709"/>
                                      <w:tab w:val="left" w:pos="1417"/>
                                      <w:tab w:val="left" w:pos="2126"/>
                                      <w:tab w:val="left" w:pos="2835"/>
                                      <w:tab w:val="left" w:pos="3543"/>
                                      <w:tab w:val="left" w:pos="4252"/>
                                      <w:tab w:val="left" w:pos="4961"/>
                                      <w:tab w:val="left" w:pos="5669"/>
                                      <w:tab w:val="left" w:pos="6378"/>
                                    </w:tabs>
                                  </w:pPr>
                                  <w:r>
                                    <w:t>Slovak University of Technology in Bratislava</w:t>
                                  </w:r>
                                </w:p>
                                <w:p w14:paraId="6BE75F01" w14:textId="49A64F07" w:rsidR="00A84D5C" w:rsidRDefault="00A84D5C" w:rsidP="009E7883">
                                  <w:pPr>
                                    <w:pStyle w:val="jemr04Affiliation"/>
                                  </w:pPr>
                                  <w:r>
                                    <w:t>{</w:t>
                                  </w:r>
                                  <w:proofErr w:type="spellStart"/>
                                  <w:proofErr w:type="gramStart"/>
                                  <w:r>
                                    <w:t>maria.bielikova</w:t>
                                  </w:r>
                                  <w:proofErr w:type="spellEnd"/>
                                  <w:proofErr w:type="gramEnd"/>
                                  <w:r>
                                    <w:t xml:space="preserve">, </w:t>
                                  </w:r>
                                  <w:proofErr w:type="spellStart"/>
                                  <w:r>
                                    <w:t>martin_konopka</w:t>
                                  </w:r>
                                  <w:proofErr w:type="spellEnd"/>
                                  <w:r>
                                    <w:t xml:space="preserve">, </w:t>
                                  </w:r>
                                  <w:proofErr w:type="spellStart"/>
                                  <w:r>
                                    <w:t>jakub.simko</w:t>
                                  </w:r>
                                  <w:proofErr w:type="spellEnd"/>
                                  <w:r>
                                    <w:t xml:space="preserve">, </w:t>
                                  </w:r>
                                  <w:proofErr w:type="spellStart"/>
                                  <w:r>
                                    <w:t>robert.moro</w:t>
                                  </w:r>
                                  <w:proofErr w:type="spellEnd"/>
                                  <w:r>
                                    <w:t>}@stuba.sk</w:t>
                                  </w:r>
                                </w:p>
                                <w:p w14:paraId="30368C92" w14:textId="476FA490" w:rsidR="00A84D5C" w:rsidRPr="009E7883" w:rsidRDefault="00A84D5C" w:rsidP="009E7883">
                                  <w:pPr>
                                    <w:pStyle w:val="jemr04Affiliation"/>
                                  </w:pPr>
                                  <w:r>
                                    <w:t>{</w:t>
                                  </w:r>
                                  <w:proofErr w:type="spellStart"/>
                                  <w:proofErr w:type="gramStart"/>
                                  <w:r>
                                    <w:t>jozef.tvarozek</w:t>
                                  </w:r>
                                  <w:proofErr w:type="spellEnd"/>
                                  <w:proofErr w:type="gramEnd"/>
                                  <w:r>
                                    <w:t xml:space="preserve">, </w:t>
                                  </w:r>
                                  <w:proofErr w:type="spellStart"/>
                                  <w:r>
                                    <w:t>patrik.hlavac</w:t>
                                  </w:r>
                                  <w:proofErr w:type="spellEnd"/>
                                  <w:r>
                                    <w:t xml:space="preserve">, </w:t>
                                  </w:r>
                                  <w:proofErr w:type="spellStart"/>
                                  <w:r>
                                    <w:t>eduard.kuric</w:t>
                                  </w:r>
                                  <w:proofErr w:type="spellEnd"/>
                                  <w:r>
                                    <w:t>}@stuba.sk</w:t>
                                  </w:r>
                                </w:p>
                                <w:p w14:paraId="61835156" w14:textId="145C1A30" w:rsidR="00A84D5C" w:rsidRPr="008032FD" w:rsidRDefault="00A84D5C" w:rsidP="00765F5D">
                                  <w:pPr>
                                    <w:pStyle w:val="jemr04Affiliation"/>
                                    <w:rPr>
                                      <w:rFonts w:asciiTheme="majorHAnsi" w:hAnsiTheme="majorHAnsi" w:cstheme="majorBidi"/>
                                      <w:i/>
                                      <w:iCs/>
                                    </w:rPr>
                                  </w:pPr>
                                  <w:r>
                                    <w:t>www.uxi.sk</w:t>
                                  </w:r>
                                </w:p>
                              </w:tc>
                            </w:tr>
                            <w:tr w:rsidR="00A84D5C" w14:paraId="6AD007F5" w14:textId="77777777">
                              <w:trPr>
                                <w:cantSplit/>
                                <w:trHeight w:val="1783"/>
                                <w:jc w:val="center"/>
                              </w:trPr>
                              <w:tc>
                                <w:tcPr>
                                  <w:tcW w:w="6800" w:type="dxa"/>
                                  <w:tcBorders>
                                    <w:top w:val="none" w:sz="8" w:space="0" w:color="000000"/>
                                    <w:left w:val="none" w:sz="8" w:space="0" w:color="000000"/>
                                    <w:bottom w:val="single" w:sz="6" w:space="0" w:color="000000"/>
                                    <w:right w:val="none" w:sz="8" w:space="0" w:color="000000"/>
                                  </w:tcBorders>
                                  <w:shd w:val="clear" w:color="auto" w:fill="FFFFFF"/>
                                  <w:tcMar>
                                    <w:top w:w="120" w:type="dxa"/>
                                    <w:left w:w="120" w:type="dxa"/>
                                    <w:bottom w:w="120" w:type="dxa"/>
                                    <w:right w:w="120" w:type="dxa"/>
                                  </w:tcMar>
                                </w:tcPr>
                                <w:p w14:paraId="25E20469" w14:textId="2B4EB528" w:rsidR="00A84D5C" w:rsidRDefault="00A84D5C" w:rsidP="00201895">
                                  <w:pPr>
                                    <w:pStyle w:val="jemr05Abstract"/>
                                    <w:tabs>
                                      <w:tab w:val="left" w:pos="709"/>
                                      <w:tab w:val="left" w:pos="1417"/>
                                      <w:tab w:val="left" w:pos="2126"/>
                                      <w:tab w:val="left" w:pos="2835"/>
                                      <w:tab w:val="left" w:pos="3543"/>
                                      <w:tab w:val="left" w:pos="4252"/>
                                      <w:tab w:val="left" w:pos="4961"/>
                                      <w:tab w:val="left" w:pos="5669"/>
                                      <w:tab w:val="left" w:pos="6378"/>
                                    </w:tabs>
                                  </w:pPr>
                                  <w:r>
                                    <w:t>The costs of eye-tracking technologies steadily decrease</w:t>
                                  </w:r>
                                  <w:r w:rsidRPr="009E7883">
                                    <w:t>.</w:t>
                                  </w:r>
                                  <w:r>
                                    <w:t xml:space="preserve"> This allows research institutions to obtain multiple eye-tracking devices.</w:t>
                                  </w:r>
                                  <w:r w:rsidRPr="009E7883">
                                    <w:t xml:space="preserve"> Already, several multiple eye-tracker laboratories have been established</w:t>
                                  </w:r>
                                  <w:r>
                                    <w:t>.</w:t>
                                  </w:r>
                                  <w:r w:rsidRPr="009E7883">
                                    <w:t xml:space="preserve"> </w:t>
                                  </w:r>
                                  <w:r>
                                    <w:t>Researchers</w:t>
                                  </w:r>
                                  <w:r w:rsidRPr="009E7883">
                                    <w:t xml:space="preserve"> begin to recognize the subfield of group eye-tracking.</w:t>
                                  </w:r>
                                  <w:r>
                                    <w:t xml:space="preserve"> </w:t>
                                  </w:r>
                                  <w:r w:rsidRPr="009E7883">
                                    <w:t xml:space="preserve">In comparison to </w:t>
                                  </w:r>
                                  <w:r>
                                    <w:t xml:space="preserve">the </w:t>
                                  </w:r>
                                  <w:r w:rsidRPr="009E7883">
                                    <w:t>single-participant eye-tracking, group eye-tracking brings new</w:t>
                                  </w:r>
                                  <w:r>
                                    <w:t xml:space="preserve"> technical and methodological</w:t>
                                  </w:r>
                                  <w:r w:rsidRPr="009E7883">
                                    <w:t xml:space="preserve"> challenges</w:t>
                                  </w:r>
                                  <w:r>
                                    <w:t>.</w:t>
                                  </w:r>
                                  <w:r w:rsidRPr="009E7883">
                                    <w:t xml:space="preserve"> </w:t>
                                  </w:r>
                                  <w:r>
                                    <w:t>Solutions to these challenges</w:t>
                                  </w:r>
                                  <w:r w:rsidRPr="009E7883">
                                    <w:t xml:space="preserve"> are far from being established within the research community.</w:t>
                                  </w:r>
                                  <w:r>
                                    <w:t xml:space="preserve"> </w:t>
                                  </w:r>
                                  <w:r w:rsidRPr="009E7883">
                                    <w:t xml:space="preserve">In this paper, </w:t>
                                  </w:r>
                                  <w:r>
                                    <w:t xml:space="preserve">we present the Group Studies system, which manages the infrastructure of the group eye-tracking laboratory </w:t>
                                  </w:r>
                                  <w:r w:rsidRPr="009E7883">
                                    <w:t xml:space="preserve">at </w:t>
                                  </w:r>
                                  <w:r>
                                    <w:t xml:space="preserve">the </w:t>
                                  </w:r>
                                  <w:r w:rsidRPr="009E7883">
                                    <w:t xml:space="preserve">User Experience and Interaction </w:t>
                                  </w:r>
                                  <w:r>
                                    <w:t>Research C</w:t>
                                  </w:r>
                                  <w:r w:rsidRPr="009E7883">
                                    <w:t>ente</w:t>
                                  </w:r>
                                  <w:r>
                                    <w:t xml:space="preserve">r </w:t>
                                  </w:r>
                                  <w:r w:rsidRPr="009E7883">
                                    <w:t xml:space="preserve">(UXI) at the Slovak University of Technology in Bratislava. </w:t>
                                  </w:r>
                                  <w:r>
                                    <w:t>We discuss the functional and architectural characteristics of the system. Furthermore</w:t>
                                  </w:r>
                                  <w:r w:rsidRPr="00F00E03">
                                    <w:rPr>
                                      <w:color w:val="auto"/>
                                    </w:rPr>
                                    <w:t>, we illustrate our infrastructure with one of our past studies. W</w:t>
                                  </w:r>
                                  <w:r>
                                    <w:t xml:space="preserve">ith this paper, we also publish the source code and the documentation of our system to be re-used.  </w:t>
                                  </w:r>
                                </w:p>
                              </w:tc>
                            </w:tr>
                            <w:tr w:rsidR="00A84D5C" w14:paraId="082244C4" w14:textId="77777777">
                              <w:trPr>
                                <w:cantSplit/>
                                <w:trHeight w:val="188"/>
                                <w:jc w:val="center"/>
                              </w:trPr>
                              <w:tc>
                                <w:tcPr>
                                  <w:tcW w:w="6800" w:type="dxa"/>
                                  <w:tcBorders>
                                    <w:top w:val="single" w:sz="6" w:space="0" w:color="000000"/>
                                    <w:left w:val="none" w:sz="8" w:space="0" w:color="000000"/>
                                    <w:bottom w:val="none" w:sz="2" w:space="0" w:color="000000"/>
                                    <w:right w:val="none" w:sz="8" w:space="0" w:color="000000"/>
                                  </w:tcBorders>
                                  <w:shd w:val="clear" w:color="auto" w:fill="FFFFFF"/>
                                  <w:tcMar>
                                    <w:top w:w="120" w:type="dxa"/>
                                    <w:left w:w="120" w:type="dxa"/>
                                    <w:bottom w:w="120" w:type="dxa"/>
                                    <w:right w:w="120" w:type="dxa"/>
                                  </w:tcMar>
                                </w:tcPr>
                                <w:p w14:paraId="49CE3DB6" w14:textId="3CDCF17B" w:rsidR="00A84D5C" w:rsidRPr="00C73B70" w:rsidRDefault="00A84D5C" w:rsidP="00A444EF">
                                  <w:pPr>
                                    <w:pStyle w:val="jemr06Keywords"/>
                                    <w:tabs>
                                      <w:tab w:val="left" w:pos="709"/>
                                      <w:tab w:val="left" w:pos="1417"/>
                                      <w:tab w:val="left" w:pos="2126"/>
                                      <w:tab w:val="left" w:pos="2835"/>
                                      <w:tab w:val="left" w:pos="3543"/>
                                      <w:tab w:val="left" w:pos="4252"/>
                                      <w:tab w:val="left" w:pos="4961"/>
                                      <w:tab w:val="left" w:pos="5669"/>
                                      <w:tab w:val="left" w:pos="6378"/>
                                    </w:tabs>
                                    <w:rPr>
                                      <w:rFonts w:ascii="Times New Roman" w:hAnsi="Times New Roman"/>
                                      <w:b w:val="0"/>
                                    </w:rPr>
                                  </w:pPr>
                                  <w:r w:rsidRPr="00C73B70">
                                    <w:rPr>
                                      <w:rFonts w:ascii="Times New Roman" w:hAnsi="Times New Roman"/>
                                      <w:b w:val="0"/>
                                    </w:rPr>
                                    <w:t>Keyw</w:t>
                                  </w:r>
                                  <w:r>
                                    <w:rPr>
                                      <w:rFonts w:ascii="Times New Roman" w:hAnsi="Times New Roman"/>
                                      <w:b w:val="0"/>
                                    </w:rPr>
                                    <w:t xml:space="preserve">ords: </w:t>
                                  </w:r>
                                  <w:r w:rsidRPr="009E7883">
                                    <w:rPr>
                                      <w:rFonts w:ascii="Times New Roman" w:hAnsi="Times New Roman"/>
                                      <w:b w:val="0"/>
                                    </w:rPr>
                                    <w:t xml:space="preserve">Group eye-tracking, </w:t>
                                  </w:r>
                                  <w:r>
                                    <w:rPr>
                                      <w:rFonts w:ascii="Times New Roman" w:hAnsi="Times New Roman"/>
                                      <w:b w:val="0"/>
                                    </w:rPr>
                                    <w:t xml:space="preserve">eye tracking, gaze, </w:t>
                                  </w:r>
                                  <w:r w:rsidRPr="009E7883">
                                    <w:rPr>
                                      <w:rFonts w:ascii="Times New Roman" w:hAnsi="Times New Roman"/>
                                      <w:b w:val="0"/>
                                    </w:rPr>
                                    <w:t>infrastructure</w:t>
                                  </w:r>
                                  <w:r w:rsidRPr="009E7883" w:rsidDel="00F4219D">
                                    <w:rPr>
                                      <w:rFonts w:ascii="Times New Roman" w:hAnsi="Times New Roman"/>
                                      <w:b w:val="0"/>
                                    </w:rPr>
                                    <w:t xml:space="preserve">, </w:t>
                                  </w:r>
                                  <w:r>
                                    <w:rPr>
                                      <w:rFonts w:ascii="Times New Roman" w:hAnsi="Times New Roman"/>
                                      <w:b w:val="0"/>
                                    </w:rPr>
                                    <w:t xml:space="preserve">group </w:t>
                                  </w:r>
                                  <w:r w:rsidRPr="009E7883">
                                    <w:rPr>
                                      <w:rFonts w:ascii="Times New Roman" w:hAnsi="Times New Roman"/>
                                      <w:b w:val="0"/>
                                    </w:rPr>
                                    <w:t>user study, user experience,</w:t>
                                  </w:r>
                                  <w:r>
                                    <w:rPr>
                                      <w:rFonts w:ascii="Times New Roman" w:hAnsi="Times New Roman"/>
                                      <w:b w:val="0"/>
                                    </w:rPr>
                                    <w:t xml:space="preserve"> usability,</w:t>
                                  </w:r>
                                  <w:r w:rsidRPr="009E7883">
                                    <w:rPr>
                                      <w:rFonts w:ascii="Times New Roman" w:hAnsi="Times New Roman"/>
                                      <w:b w:val="0"/>
                                    </w:rPr>
                                    <w:t xml:space="preserve"> </w:t>
                                  </w:r>
                                  <w:r>
                                    <w:rPr>
                                      <w:rFonts w:ascii="Times New Roman" w:hAnsi="Times New Roman"/>
                                      <w:b w:val="0"/>
                                    </w:rPr>
                                    <w:t xml:space="preserve">reading, </w:t>
                                  </w:r>
                                  <w:r w:rsidRPr="009E7883">
                                    <w:rPr>
                                      <w:rFonts w:ascii="Times New Roman" w:hAnsi="Times New Roman"/>
                                      <w:b w:val="0"/>
                                    </w:rPr>
                                    <w:t>interaction</w:t>
                                  </w:r>
                                  <w:r w:rsidRPr="00C73B70">
                                    <w:rPr>
                                      <w:rFonts w:ascii="Times New Roman" w:hAnsi="Times New Roman"/>
                                      <w:b w:val="0"/>
                                    </w:rPr>
                                    <w:t xml:space="preserve"> </w:t>
                                  </w:r>
                                </w:p>
                              </w:tc>
                            </w:tr>
                          </w:tbl>
                          <w:p w14:paraId="25B4B7EC" w14:textId="77777777" w:rsidR="00A84D5C" w:rsidRDefault="00A84D5C" w:rsidP="00B52E3D">
                            <w:pPr>
                              <w:pStyle w:val="jemr02Title"/>
                              <w:tabs>
                                <w:tab w:val="left" w:pos="709"/>
                                <w:tab w:val="left" w:pos="1417"/>
                                <w:tab w:val="left" w:pos="2126"/>
                                <w:tab w:val="left" w:pos="2835"/>
                                <w:tab w:val="left" w:pos="3543"/>
                                <w:tab w:val="left" w:pos="4252"/>
                                <w:tab w:val="left" w:pos="4961"/>
                                <w:tab w:val="left" w:pos="5669"/>
                                <w:tab w:val="left" w:pos="6378"/>
                              </w:tabs>
                            </w:pPr>
                          </w:p>
                          <w:p w14:paraId="21008C5D" w14:textId="77777777" w:rsidR="00A84D5C" w:rsidRDefault="00A84D5C" w:rsidP="00B52E3D">
                            <w:pPr>
                              <w:pStyle w:val="jemr10BodyText"/>
                              <w:tabs>
                                <w:tab w:val="left" w:pos="709"/>
                                <w:tab w:val="left" w:pos="1417"/>
                                <w:tab w:val="left" w:pos="2126"/>
                                <w:tab w:val="left" w:pos="2835"/>
                                <w:tab w:val="left" w:pos="3543"/>
                                <w:tab w:val="left" w:pos="4252"/>
                                <w:tab w:val="left" w:pos="4961"/>
                                <w:tab w:val="left" w:pos="5669"/>
                                <w:tab w:val="left" w:pos="6378"/>
                              </w:tabs>
                              <w:rPr>
                                <w:rFonts w:eastAsia="Times New Roman"/>
                                <w:color w:val="auto"/>
                                <w:lang w:val="en-CA" w:bidi="x-none"/>
                              </w:rPr>
                            </w:pPr>
                          </w:p>
                          <w:p w14:paraId="2D158508" w14:textId="77777777" w:rsidR="00A84D5C" w:rsidRDefault="00A84D5C" w:rsidP="00B52E3D"/>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8483D6" id="Rectangle 4" o:spid="_x0000_s1026" style="position:absolute;left:0;text-align:left;margin-left:127.5pt;margin-top:113.25pt;width:340.15pt;height:321.3pt;z-index:251658250;visibility:visible;mso-wrap-style:square;mso-width-percent:0;mso-height-percent:0;mso-wrap-distance-left:12pt;mso-wrap-distance-top:12pt;mso-wrap-distance-right:12pt;mso-wrap-distance-bottom:1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" filled="f" stroked="f">
                <v:textbox inset="0,0,0,0">
                  <w:txbxContent>
                    <w:tbl>
                      <w:tblPr>
                        <w:tblW w:w="0" w:type="auto"/>
                        <w:jc w:val="center"/>
                        <w:shd w:val="clear" w:color="auto" w:fill="FFFFFF"/>
                        <w:tblLayout w:type="fixed"/>
                        <w:tblLook w:val="0000" w:firstRow="0" w:lastRow="0" w:firstColumn="0" w:lastColumn="0" w:noHBand="0" w:noVBand="0"/>
                      </w:tblPr>
                      <w:tblGrid>
                        <w:gridCol w:w="6800"/>
                      </w:tblGrid>
                      <w:tr w:rsidR="00A84D5C" w14:paraId="6433DC46" w14:textId="77777777">
                        <w:trPr>
                          <w:cantSplit/>
                          <w:trHeight w:val="800"/>
                          <w:jc w:val="center"/>
                        </w:trPr>
                        <w:tc>
                          <w:tcPr>
                            <w:tcW w:w="6800" w:type="dxa"/>
                            <w:tcBorders>
                              <w:top w:val="none" w:sz="8" w:space="0" w:color="000000"/>
                              <w:left w:val="none" w:sz="8" w:space="0" w:color="000000"/>
                              <w:bottom w:val="none" w:sz="8" w:space="0" w:color="000000"/>
                              <w:right w:val="none" w:sz="8" w:space="0" w:color="000000"/>
                            </w:tcBorders>
                            <w:shd w:val="clear" w:color="auto" w:fill="FFFFFF"/>
                            <w:tcMar>
                              <w:top w:w="120" w:type="dxa"/>
                              <w:left w:w="120" w:type="dxa"/>
                              <w:bottom w:w="120" w:type="dxa"/>
                              <w:right w:w="120" w:type="dxa"/>
                            </w:tcMar>
                          </w:tcPr>
                          <w:p w14:paraId="09643437" w14:textId="4BEB94DE" w:rsidR="00A84D5C" w:rsidRPr="00C73B70" w:rsidRDefault="00A84D5C">
                            <w:pPr>
                              <w:pStyle w:val="jemr02Title"/>
                              <w:tabs>
                                <w:tab w:val="left" w:pos="709"/>
                                <w:tab w:val="left" w:pos="1417"/>
                                <w:tab w:val="left" w:pos="2126"/>
                                <w:tab w:val="left" w:pos="2835"/>
                                <w:tab w:val="left" w:pos="3543"/>
                                <w:tab w:val="left" w:pos="4252"/>
                                <w:tab w:val="left" w:pos="4961"/>
                                <w:tab w:val="left" w:pos="5669"/>
                                <w:tab w:val="left" w:pos="6378"/>
                              </w:tabs>
                              <w:rPr>
                                <w:szCs w:val="36"/>
                              </w:rPr>
                            </w:pPr>
                            <w:r w:rsidRPr="00FF5C0B">
                              <w:rPr>
                                <w:szCs w:val="36"/>
                              </w:rPr>
                              <w:t xml:space="preserve">Eye-tracking </w:t>
                            </w:r>
                            <w:proofErr w:type="spellStart"/>
                            <w:r w:rsidRPr="00FF5C0B">
                              <w:rPr>
                                <w:szCs w:val="36"/>
                              </w:rPr>
                              <w:t>en</w:t>
                            </w:r>
                            <w:proofErr w:type="spellEnd"/>
                            <w:r w:rsidRPr="00FF5C0B">
                              <w:rPr>
                                <w:szCs w:val="36"/>
                              </w:rPr>
                              <w:t xml:space="preserve"> masse: </w:t>
                            </w:r>
                            <w:r>
                              <w:rPr>
                                <w:szCs w:val="36"/>
                              </w:rPr>
                              <w:t>G</w:t>
                            </w:r>
                            <w:r w:rsidRPr="00FF5C0B">
                              <w:rPr>
                                <w:szCs w:val="36"/>
                              </w:rPr>
                              <w:t>roup user studies, lab infrastructure</w:t>
                            </w:r>
                            <w:r>
                              <w:rPr>
                                <w:szCs w:val="36"/>
                              </w:rPr>
                              <w:t>, and practices</w:t>
                            </w:r>
                          </w:p>
                        </w:tc>
                      </w:tr>
                      <w:tr w:rsidR="00A84D5C" w14:paraId="05D434CD" w14:textId="77777777">
                        <w:trPr>
                          <w:cantSplit/>
                          <w:trHeight w:val="500"/>
                          <w:jc w:val="center"/>
                        </w:trPr>
                        <w:tc>
                          <w:tcPr>
                            <w:tcW w:w="6800" w:type="dxa"/>
                            <w:tcBorders>
                              <w:top w:val="none" w:sz="8" w:space="0" w:color="000000"/>
                              <w:left w:val="none" w:sz="8" w:space="0" w:color="000000"/>
                              <w:bottom w:val="none" w:sz="8" w:space="0" w:color="000000"/>
                              <w:right w:val="none" w:sz="8" w:space="0" w:color="000000"/>
                            </w:tcBorders>
                            <w:shd w:val="clear" w:color="auto" w:fill="FFFFFF"/>
                            <w:tcMar>
                              <w:top w:w="120" w:type="dxa"/>
                              <w:left w:w="120" w:type="dxa"/>
                              <w:bottom w:w="120" w:type="dxa"/>
                              <w:right w:w="120" w:type="dxa"/>
                            </w:tcMar>
                          </w:tcPr>
                          <w:p w14:paraId="34964F68" w14:textId="27BAF06D" w:rsidR="00A84D5C" w:rsidRPr="00FF5C0B" w:rsidRDefault="00A84D5C">
                            <w:pPr>
                              <w:pStyle w:val="jemr03Author"/>
                              <w:tabs>
                                <w:tab w:val="left" w:pos="709"/>
                                <w:tab w:val="left" w:pos="1417"/>
                                <w:tab w:val="left" w:pos="2126"/>
                                <w:tab w:val="left" w:pos="2835"/>
                                <w:tab w:val="left" w:pos="3543"/>
                                <w:tab w:val="left" w:pos="4252"/>
                                <w:tab w:val="left" w:pos="4961"/>
                                <w:tab w:val="left" w:pos="5669"/>
                                <w:tab w:val="left" w:pos="6378"/>
                              </w:tabs>
                              <w:rPr>
                                <w:lang w:val="sk-SK"/>
                              </w:rPr>
                            </w:pPr>
                            <w:r>
                              <w:t>Maria Bielikova</w:t>
                            </w:r>
                            <w:r>
                              <w:rPr>
                                <w:lang w:val="sk-SK"/>
                              </w:rPr>
                              <w:t xml:space="preserve">, Martin </w:t>
                            </w:r>
                            <w:proofErr w:type="spellStart"/>
                            <w:r>
                              <w:rPr>
                                <w:lang w:val="sk-SK"/>
                              </w:rPr>
                              <w:t>Konopka</w:t>
                            </w:r>
                            <w:proofErr w:type="spellEnd"/>
                            <w:r>
                              <w:rPr>
                                <w:lang w:val="sk-SK"/>
                              </w:rPr>
                              <w:t xml:space="preserve">, Jakub </w:t>
                            </w:r>
                            <w:proofErr w:type="spellStart"/>
                            <w:r>
                              <w:rPr>
                                <w:lang w:val="sk-SK"/>
                              </w:rPr>
                              <w:t>Simko</w:t>
                            </w:r>
                            <w:proofErr w:type="spellEnd"/>
                            <w:r>
                              <w:rPr>
                                <w:lang w:val="sk-SK"/>
                              </w:rPr>
                              <w:t xml:space="preserve">, Robert </w:t>
                            </w:r>
                            <w:proofErr w:type="spellStart"/>
                            <w:r>
                              <w:rPr>
                                <w:lang w:val="sk-SK"/>
                              </w:rPr>
                              <w:t>Moro</w:t>
                            </w:r>
                            <w:proofErr w:type="spellEnd"/>
                            <w:r>
                              <w:rPr>
                                <w:lang w:val="sk-SK"/>
                              </w:rPr>
                              <w:t xml:space="preserve">, Jozef </w:t>
                            </w:r>
                            <w:proofErr w:type="spellStart"/>
                            <w:r>
                              <w:rPr>
                                <w:lang w:val="sk-SK"/>
                              </w:rPr>
                              <w:t>Tvarozek</w:t>
                            </w:r>
                            <w:proofErr w:type="spellEnd"/>
                            <w:r>
                              <w:rPr>
                                <w:lang w:val="sk-SK"/>
                              </w:rPr>
                              <w:t xml:space="preserve">, Patrik </w:t>
                            </w:r>
                            <w:proofErr w:type="spellStart"/>
                            <w:r>
                              <w:rPr>
                                <w:lang w:val="sk-SK"/>
                              </w:rPr>
                              <w:t>Hlavac</w:t>
                            </w:r>
                            <w:proofErr w:type="spellEnd"/>
                            <w:r>
                              <w:rPr>
                                <w:lang w:val="sk-SK"/>
                              </w:rPr>
                              <w:t xml:space="preserve">, Eduard </w:t>
                            </w:r>
                            <w:proofErr w:type="spellStart"/>
                            <w:r>
                              <w:rPr>
                                <w:lang w:val="sk-SK"/>
                              </w:rPr>
                              <w:t>Kuric</w:t>
                            </w:r>
                            <w:proofErr w:type="spellEnd"/>
                          </w:p>
                          <w:p w14:paraId="0F9A5002" w14:textId="77777777" w:rsidR="00A84D5C" w:rsidRDefault="00A84D5C">
                            <w:pPr>
                              <w:pStyle w:val="jemr04Affiliation"/>
                              <w:tabs>
                                <w:tab w:val="left" w:pos="709"/>
                                <w:tab w:val="left" w:pos="1417"/>
                                <w:tab w:val="left" w:pos="2126"/>
                                <w:tab w:val="left" w:pos="2835"/>
                                <w:tab w:val="left" w:pos="3543"/>
                                <w:tab w:val="left" w:pos="4252"/>
                                <w:tab w:val="left" w:pos="4961"/>
                                <w:tab w:val="left" w:pos="5669"/>
                                <w:tab w:val="left" w:pos="6378"/>
                              </w:tabs>
                            </w:pPr>
                            <w:r>
                              <w:t xml:space="preserve">User Experience and Interaction Research Center, </w:t>
                            </w:r>
                          </w:p>
                          <w:p w14:paraId="05712ACB" w14:textId="15B818D4" w:rsidR="00A84D5C" w:rsidRDefault="00A84D5C">
                            <w:pPr>
                              <w:pStyle w:val="jemr04Affiliation"/>
                              <w:tabs>
                                <w:tab w:val="left" w:pos="709"/>
                                <w:tab w:val="left" w:pos="1417"/>
                                <w:tab w:val="left" w:pos="2126"/>
                                <w:tab w:val="left" w:pos="2835"/>
                                <w:tab w:val="left" w:pos="3543"/>
                                <w:tab w:val="left" w:pos="4252"/>
                                <w:tab w:val="left" w:pos="4961"/>
                                <w:tab w:val="left" w:pos="5669"/>
                                <w:tab w:val="left" w:pos="6378"/>
                              </w:tabs>
                            </w:pPr>
                            <w:r>
                              <w:t>Slovak University of Technology in Bratislava</w:t>
                            </w:r>
                          </w:p>
                          <w:p w14:paraId="6BE75F01" w14:textId="49A64F07" w:rsidR="00A84D5C" w:rsidRDefault="00A84D5C" w:rsidP="009E7883">
                            <w:pPr>
                              <w:pStyle w:val="jemr04Affiliation"/>
                            </w:pPr>
                            <w:r>
                              <w:t>{</w:t>
                            </w:r>
                            <w:proofErr w:type="spellStart"/>
                            <w:proofErr w:type="gramStart"/>
                            <w:r>
                              <w:t>maria.bielikova</w:t>
                            </w:r>
                            <w:proofErr w:type="spellEnd"/>
                            <w:proofErr w:type="gramEnd"/>
                            <w:r>
                              <w:t xml:space="preserve">, </w:t>
                            </w:r>
                            <w:proofErr w:type="spellStart"/>
                            <w:r>
                              <w:t>martin_konopka</w:t>
                            </w:r>
                            <w:proofErr w:type="spellEnd"/>
                            <w:r>
                              <w:t xml:space="preserve">, </w:t>
                            </w:r>
                            <w:proofErr w:type="spellStart"/>
                            <w:r>
                              <w:t>jakub.simko</w:t>
                            </w:r>
                            <w:proofErr w:type="spellEnd"/>
                            <w:r>
                              <w:t xml:space="preserve">, </w:t>
                            </w:r>
                            <w:proofErr w:type="spellStart"/>
                            <w:r>
                              <w:t>robert.moro</w:t>
                            </w:r>
                            <w:proofErr w:type="spellEnd"/>
                            <w:r>
                              <w:t>}@stuba.sk</w:t>
                            </w:r>
                          </w:p>
                          <w:p w14:paraId="30368C92" w14:textId="476FA490" w:rsidR="00A84D5C" w:rsidRPr="009E7883" w:rsidRDefault="00A84D5C" w:rsidP="009E7883">
                            <w:pPr>
                              <w:pStyle w:val="jemr04Affiliation"/>
                            </w:pPr>
                            <w:r>
                              <w:t>{</w:t>
                            </w:r>
                            <w:proofErr w:type="spellStart"/>
                            <w:proofErr w:type="gramStart"/>
                            <w:r>
                              <w:t>jozef.tvarozek</w:t>
                            </w:r>
                            <w:proofErr w:type="spellEnd"/>
                            <w:proofErr w:type="gramEnd"/>
                            <w:r>
                              <w:t xml:space="preserve">, </w:t>
                            </w:r>
                            <w:proofErr w:type="spellStart"/>
                            <w:r>
                              <w:t>patrik.hlavac</w:t>
                            </w:r>
                            <w:proofErr w:type="spellEnd"/>
                            <w:r>
                              <w:t xml:space="preserve">, </w:t>
                            </w:r>
                            <w:proofErr w:type="spellStart"/>
                            <w:r>
                              <w:t>eduard.kuric</w:t>
                            </w:r>
                            <w:proofErr w:type="spellEnd"/>
                            <w:r>
                              <w:t>}@stuba.sk</w:t>
                            </w:r>
                          </w:p>
                          <w:p w14:paraId="61835156" w14:textId="145C1A30" w:rsidR="00A84D5C" w:rsidRPr="008032FD" w:rsidRDefault="00A84D5C" w:rsidP="00765F5D">
                            <w:pPr>
                              <w:pStyle w:val="jemr04Affiliation"/>
                              <w:rPr>
                                <w:rFonts w:asciiTheme="majorHAnsi" w:hAnsiTheme="majorHAnsi" w:cstheme="majorBidi"/>
                                <w:i/>
                                <w:iCs/>
                              </w:rPr>
                            </w:pPr>
                            <w:r>
                              <w:t>www.uxi.sk</w:t>
                            </w:r>
                          </w:p>
                        </w:tc>
                      </w:tr>
                      <w:tr w:rsidR="00A84D5C" w14:paraId="6AD007F5" w14:textId="77777777">
                        <w:trPr>
                          <w:cantSplit/>
                          <w:trHeight w:val="1783"/>
                          <w:jc w:val="center"/>
                        </w:trPr>
                        <w:tc>
                          <w:tcPr>
                            <w:tcW w:w="6800" w:type="dxa"/>
                            <w:tcBorders>
                              <w:top w:val="none" w:sz="8" w:space="0" w:color="000000"/>
                              <w:left w:val="none" w:sz="8" w:space="0" w:color="000000"/>
                              <w:bottom w:val="single" w:sz="6" w:space="0" w:color="000000"/>
                              <w:right w:val="none" w:sz="8" w:space="0" w:color="000000"/>
                            </w:tcBorders>
                            <w:shd w:val="clear" w:color="auto" w:fill="FFFFFF"/>
                            <w:tcMar>
                              <w:top w:w="120" w:type="dxa"/>
                              <w:left w:w="120" w:type="dxa"/>
                              <w:bottom w:w="120" w:type="dxa"/>
                              <w:right w:w="120" w:type="dxa"/>
                            </w:tcMar>
                          </w:tcPr>
                          <w:p w14:paraId="25E20469" w14:textId="2B4EB528" w:rsidR="00A84D5C" w:rsidRDefault="00A84D5C" w:rsidP="00201895">
                            <w:pPr>
                              <w:pStyle w:val="jemr05Abstract"/>
                              <w:tabs>
                                <w:tab w:val="left" w:pos="709"/>
                                <w:tab w:val="left" w:pos="1417"/>
                                <w:tab w:val="left" w:pos="2126"/>
                                <w:tab w:val="left" w:pos="2835"/>
                                <w:tab w:val="left" w:pos="3543"/>
                                <w:tab w:val="left" w:pos="4252"/>
                                <w:tab w:val="left" w:pos="4961"/>
                                <w:tab w:val="left" w:pos="5669"/>
                                <w:tab w:val="left" w:pos="6378"/>
                              </w:tabs>
                            </w:pPr>
                            <w:r>
                              <w:t>The costs of eye-tracking technologies steadily decrease</w:t>
                            </w:r>
                            <w:r w:rsidRPr="009E7883">
                              <w:t>.</w:t>
                            </w:r>
                            <w:r>
                              <w:t xml:space="preserve"> This allows research institutions to obtain multiple eye-tracking devices.</w:t>
                            </w:r>
                            <w:r w:rsidRPr="009E7883">
                              <w:t xml:space="preserve"> Already, several multiple eye-tracker laboratories have been established</w:t>
                            </w:r>
                            <w:r>
                              <w:t>.</w:t>
                            </w:r>
                            <w:r w:rsidRPr="009E7883">
                              <w:t xml:space="preserve"> </w:t>
                            </w:r>
                            <w:r>
                              <w:t>Researchers</w:t>
                            </w:r>
                            <w:r w:rsidRPr="009E7883">
                              <w:t xml:space="preserve"> begin to recognize the subfield of group eye-tracking.</w:t>
                            </w:r>
                            <w:r>
                              <w:t xml:space="preserve"> </w:t>
                            </w:r>
                            <w:r w:rsidRPr="009E7883">
                              <w:t xml:space="preserve">In comparison to </w:t>
                            </w:r>
                            <w:r>
                              <w:t xml:space="preserve">the </w:t>
                            </w:r>
                            <w:r w:rsidRPr="009E7883">
                              <w:t>single-participant eye-tracking, group eye-tracking brings new</w:t>
                            </w:r>
                            <w:r>
                              <w:t xml:space="preserve"> technical and methodological</w:t>
                            </w:r>
                            <w:r w:rsidRPr="009E7883">
                              <w:t xml:space="preserve"> challenges</w:t>
                            </w:r>
                            <w:r>
                              <w:t>.</w:t>
                            </w:r>
                            <w:r w:rsidRPr="009E7883">
                              <w:t xml:space="preserve"> </w:t>
                            </w:r>
                            <w:r>
                              <w:t>Solutions to these challenges</w:t>
                            </w:r>
                            <w:r w:rsidRPr="009E7883">
                              <w:t xml:space="preserve"> are far from being established within the research community.</w:t>
                            </w:r>
                            <w:r>
                              <w:t xml:space="preserve"> </w:t>
                            </w:r>
                            <w:r w:rsidRPr="009E7883">
                              <w:t xml:space="preserve">In this paper, </w:t>
                            </w:r>
                            <w:r>
                              <w:t xml:space="preserve">we present the Group Studies system, which manages the infrastructure of the group eye-tracking laboratory </w:t>
                            </w:r>
                            <w:r w:rsidRPr="009E7883">
                              <w:t xml:space="preserve">at </w:t>
                            </w:r>
                            <w:r>
                              <w:t xml:space="preserve">the </w:t>
                            </w:r>
                            <w:r w:rsidRPr="009E7883">
                              <w:t xml:space="preserve">User Experience and Interaction </w:t>
                            </w:r>
                            <w:r>
                              <w:t>Research C</w:t>
                            </w:r>
                            <w:r w:rsidRPr="009E7883">
                              <w:t>ente</w:t>
                            </w:r>
                            <w:r>
                              <w:t xml:space="preserve">r </w:t>
                            </w:r>
                            <w:r w:rsidRPr="009E7883">
                              <w:t xml:space="preserve">(UXI) at the Slovak University of Technology in Bratislava. </w:t>
                            </w:r>
                            <w:r>
                              <w:t>We discuss the functional and architectural characteristics of the system. Furthermore</w:t>
                            </w:r>
                            <w:r w:rsidRPr="00F00E03">
                              <w:rPr>
                                <w:color w:val="auto"/>
                              </w:rPr>
                              <w:t>, we illustrate our infrastructure with one of our past studies. W</w:t>
                            </w:r>
                            <w:r>
                              <w:t xml:space="preserve">ith this paper, we also publish the source code and the documentation of our system to be re-used.  </w:t>
                            </w:r>
                          </w:p>
                        </w:tc>
                      </w:tr>
                      <w:tr w:rsidR="00A84D5C" w14:paraId="082244C4" w14:textId="77777777">
                        <w:trPr>
                          <w:cantSplit/>
                          <w:trHeight w:val="188"/>
                          <w:jc w:val="center"/>
                        </w:trPr>
                        <w:tc>
                          <w:tcPr>
                            <w:tcW w:w="6800" w:type="dxa"/>
                            <w:tcBorders>
                              <w:top w:val="single" w:sz="6" w:space="0" w:color="000000"/>
                              <w:left w:val="none" w:sz="8" w:space="0" w:color="000000"/>
                              <w:bottom w:val="none" w:sz="2" w:space="0" w:color="000000"/>
                              <w:right w:val="none" w:sz="8" w:space="0" w:color="000000"/>
                            </w:tcBorders>
                            <w:shd w:val="clear" w:color="auto" w:fill="FFFFFF"/>
                            <w:tcMar>
                              <w:top w:w="120" w:type="dxa"/>
                              <w:left w:w="120" w:type="dxa"/>
                              <w:bottom w:w="120" w:type="dxa"/>
                              <w:right w:w="120" w:type="dxa"/>
                            </w:tcMar>
                          </w:tcPr>
                          <w:p w14:paraId="49CE3DB6" w14:textId="3CDCF17B" w:rsidR="00A84D5C" w:rsidRPr="00C73B70" w:rsidRDefault="00A84D5C" w:rsidP="00A444EF">
                            <w:pPr>
                              <w:pStyle w:val="jemr06Keywords"/>
                              <w:tabs>
                                <w:tab w:val="left" w:pos="709"/>
                                <w:tab w:val="left" w:pos="1417"/>
                                <w:tab w:val="left" w:pos="2126"/>
                                <w:tab w:val="left" w:pos="2835"/>
                                <w:tab w:val="left" w:pos="3543"/>
                                <w:tab w:val="left" w:pos="4252"/>
                                <w:tab w:val="left" w:pos="4961"/>
                                <w:tab w:val="left" w:pos="5669"/>
                                <w:tab w:val="left" w:pos="6378"/>
                              </w:tabs>
                              <w:rPr>
                                <w:rFonts w:ascii="Times New Roman" w:hAnsi="Times New Roman"/>
                                <w:b w:val="0"/>
                              </w:rPr>
                            </w:pPr>
                            <w:r w:rsidRPr="00C73B70">
                              <w:rPr>
                                <w:rFonts w:ascii="Times New Roman" w:hAnsi="Times New Roman"/>
                                <w:b w:val="0"/>
                              </w:rPr>
                              <w:t>Keyw</w:t>
                            </w:r>
                            <w:r>
                              <w:rPr>
                                <w:rFonts w:ascii="Times New Roman" w:hAnsi="Times New Roman"/>
                                <w:b w:val="0"/>
                              </w:rPr>
                              <w:t xml:space="preserve">ords: </w:t>
                            </w:r>
                            <w:r w:rsidRPr="009E7883">
                              <w:rPr>
                                <w:rFonts w:ascii="Times New Roman" w:hAnsi="Times New Roman"/>
                                <w:b w:val="0"/>
                              </w:rPr>
                              <w:t xml:space="preserve">Group eye-tracking, </w:t>
                            </w:r>
                            <w:r>
                              <w:rPr>
                                <w:rFonts w:ascii="Times New Roman" w:hAnsi="Times New Roman"/>
                                <w:b w:val="0"/>
                              </w:rPr>
                              <w:t xml:space="preserve">eye tracking, gaze, </w:t>
                            </w:r>
                            <w:r w:rsidRPr="009E7883">
                              <w:rPr>
                                <w:rFonts w:ascii="Times New Roman" w:hAnsi="Times New Roman"/>
                                <w:b w:val="0"/>
                              </w:rPr>
                              <w:t>infrastructure</w:t>
                            </w:r>
                            <w:r w:rsidRPr="009E7883" w:rsidDel="00F4219D">
                              <w:rPr>
                                <w:rFonts w:ascii="Times New Roman" w:hAnsi="Times New Roman"/>
                                <w:b w:val="0"/>
                              </w:rPr>
                              <w:t xml:space="preserve">, </w:t>
                            </w:r>
                            <w:r>
                              <w:rPr>
                                <w:rFonts w:ascii="Times New Roman" w:hAnsi="Times New Roman"/>
                                <w:b w:val="0"/>
                              </w:rPr>
                              <w:t xml:space="preserve">group </w:t>
                            </w:r>
                            <w:r w:rsidRPr="009E7883">
                              <w:rPr>
                                <w:rFonts w:ascii="Times New Roman" w:hAnsi="Times New Roman"/>
                                <w:b w:val="0"/>
                              </w:rPr>
                              <w:t>user study, user experience,</w:t>
                            </w:r>
                            <w:r>
                              <w:rPr>
                                <w:rFonts w:ascii="Times New Roman" w:hAnsi="Times New Roman"/>
                                <w:b w:val="0"/>
                              </w:rPr>
                              <w:t xml:space="preserve"> usability,</w:t>
                            </w:r>
                            <w:r w:rsidRPr="009E7883">
                              <w:rPr>
                                <w:rFonts w:ascii="Times New Roman" w:hAnsi="Times New Roman"/>
                                <w:b w:val="0"/>
                              </w:rPr>
                              <w:t xml:space="preserve"> </w:t>
                            </w:r>
                            <w:r>
                              <w:rPr>
                                <w:rFonts w:ascii="Times New Roman" w:hAnsi="Times New Roman"/>
                                <w:b w:val="0"/>
                              </w:rPr>
                              <w:t xml:space="preserve">reading, </w:t>
                            </w:r>
                            <w:r w:rsidRPr="009E7883">
                              <w:rPr>
                                <w:rFonts w:ascii="Times New Roman" w:hAnsi="Times New Roman"/>
                                <w:b w:val="0"/>
                              </w:rPr>
                              <w:t>interaction</w:t>
                            </w:r>
                            <w:r w:rsidRPr="00C73B70">
                              <w:rPr>
                                <w:rFonts w:ascii="Times New Roman" w:hAnsi="Times New Roman"/>
                                <w:b w:val="0"/>
                              </w:rPr>
                              <w:t xml:space="preserve"> </w:t>
                            </w:r>
                          </w:p>
                        </w:tc>
                      </w:tr>
                    </w:tbl>
                    <w:p w14:paraId="25B4B7EC" w14:textId="77777777" w:rsidR="00A84D5C" w:rsidRDefault="00A84D5C" w:rsidP="00B52E3D">
                      <w:pPr>
                        <w:pStyle w:val="jemr02Title"/>
                        <w:tabs>
                          <w:tab w:val="left" w:pos="709"/>
                          <w:tab w:val="left" w:pos="1417"/>
                          <w:tab w:val="left" w:pos="2126"/>
                          <w:tab w:val="left" w:pos="2835"/>
                          <w:tab w:val="left" w:pos="3543"/>
                          <w:tab w:val="left" w:pos="4252"/>
                          <w:tab w:val="left" w:pos="4961"/>
                          <w:tab w:val="left" w:pos="5669"/>
                          <w:tab w:val="left" w:pos="6378"/>
                        </w:tabs>
                      </w:pPr>
                    </w:p>
                    <w:p w14:paraId="21008C5D" w14:textId="77777777" w:rsidR="00A84D5C" w:rsidRDefault="00A84D5C" w:rsidP="00B52E3D">
                      <w:pPr>
                        <w:pStyle w:val="jemr10BodyText"/>
                        <w:tabs>
                          <w:tab w:val="left" w:pos="709"/>
                          <w:tab w:val="left" w:pos="1417"/>
                          <w:tab w:val="left" w:pos="2126"/>
                          <w:tab w:val="left" w:pos="2835"/>
                          <w:tab w:val="left" w:pos="3543"/>
                          <w:tab w:val="left" w:pos="4252"/>
                          <w:tab w:val="left" w:pos="4961"/>
                          <w:tab w:val="left" w:pos="5669"/>
                          <w:tab w:val="left" w:pos="6378"/>
                        </w:tabs>
                        <w:rPr>
                          <w:rFonts w:eastAsia="Times New Roman"/>
                          <w:color w:val="auto"/>
                          <w:lang w:val="en-CA" w:bidi="x-none"/>
                        </w:rPr>
                      </w:pPr>
                    </w:p>
                    <w:p w14:paraId="2D158508" w14:textId="77777777" w:rsidR="00A84D5C" w:rsidRDefault="00A84D5C" w:rsidP="00B52E3D"/>
                  </w:txbxContent>
                </v:textbox>
                <w10:wrap type="topAndBottom" anchorx="page" anchory="page"/>
              </v:rect>
            </w:pict>
          </mc:Fallback>
        </mc:AlternateContent>
      </w:r>
      <w:r w:rsidR="009E7883" w:rsidRPr="00765F5D">
        <w:rPr>
          <w:lang w:eastAsia="de-DE"/>
        </w:rPr>
        <w:t xml:space="preserve">Motivation </w:t>
      </w:r>
      <w:r w:rsidR="009E7883" w:rsidRPr="00E46023">
        <w:t>for</w:t>
      </w:r>
      <w:r w:rsidR="009E7883" w:rsidRPr="00765F5D">
        <w:rPr>
          <w:lang w:eastAsia="de-DE"/>
        </w:rPr>
        <w:t xml:space="preserve"> group eye-</w:t>
      </w:r>
      <w:r w:rsidR="009E7883" w:rsidRPr="00126804">
        <w:t>tracking</w:t>
      </w:r>
    </w:p>
    <w:p w14:paraId="197BDE46" w14:textId="6746EEF2" w:rsidR="00A756A8" w:rsidRPr="00A756A8" w:rsidRDefault="00B32F28" w:rsidP="00A756A8">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rPr>
          <w:noProof/>
          <w:lang w:val="de-DE" w:eastAsia="de-DE"/>
        </w:rPr>
        <mc:AlternateContent>
          <mc:Choice Requires="wps">
            <w:drawing>
              <wp:anchor distT="0" distB="0" distL="114300" distR="114300" simplePos="0" relativeHeight="251650560" behindDoc="0" locked="0" layoutInCell="1" allowOverlap="1" wp14:anchorId="2AFCA628" wp14:editId="16728C18">
                <wp:simplePos x="0" y="0"/>
                <wp:positionH relativeFrom="page">
                  <wp:posOffset>733425</wp:posOffset>
                </wp:positionH>
                <wp:positionV relativeFrom="page">
                  <wp:posOffset>8096250</wp:posOffset>
                </wp:positionV>
                <wp:extent cx="2956560" cy="1272540"/>
                <wp:effectExtent l="0" t="0" r="15240" b="22860"/>
                <wp:wrapThrough wrapText="bothSides">
                  <wp:wrapPolygon edited="0">
                    <wp:start x="0" y="0"/>
                    <wp:lineTo x="0" y="21665"/>
                    <wp:lineTo x="21572" y="21665"/>
                    <wp:lineTo x="21572" y="0"/>
                    <wp:lineTo x="0" y="0"/>
                  </wp:wrapPolygon>
                </wp:wrapThrough>
                <wp:docPr id="8"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56560" cy="1272540"/>
                        </a:xfrm>
                        <a:prstGeom prst="rect">
                          <a:avLst/>
                        </a:prstGeom>
                        <a:noFill/>
                        <a:ln>
                          <a:solidFill>
                            <a:sysClr val="windowText" lastClr="000000"/>
                          </a:solidFill>
                        </a:ln>
                        <a:effectLst/>
                        <a:extLst>
                          <a:ext uri="{C572A759-6A51-4108-AA02-DFA0A04FC94B}">
                            <ma14:wrappingTextBoxFlag xmlns:a14="http://schemas.microsoft.com/office/drawing/2010/main" xmlns:pic="http://schemas.openxmlformats.org/drawingml/2006/picture"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330A0649" w14:textId="366726CB" w:rsidR="00A84D5C" w:rsidRPr="000E0BE3" w:rsidRDefault="00A84D5C" w:rsidP="001139DD">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before="0" w:after="0"/>
                              <w:ind w:firstLine="0"/>
                              <w:rPr>
                                <w:sz w:val="16"/>
                                <w:szCs w:val="16"/>
                              </w:rPr>
                            </w:pPr>
                            <w:r w:rsidRPr="000E0BE3">
                              <w:rPr>
                                <w:sz w:val="16"/>
                                <w:szCs w:val="16"/>
                              </w:rPr>
                              <w:t xml:space="preserve">Received </w:t>
                            </w:r>
                            <w:r>
                              <w:rPr>
                                <w:sz w:val="16"/>
                                <w:szCs w:val="16"/>
                              </w:rPr>
                              <w:t>J</w:t>
                            </w:r>
                            <w:r w:rsidR="00E478F1">
                              <w:rPr>
                                <w:sz w:val="16"/>
                                <w:szCs w:val="16"/>
                              </w:rPr>
                              <w:t>anuary 9, 2018; Published August 20</w:t>
                            </w:r>
                            <w:r>
                              <w:rPr>
                                <w:sz w:val="16"/>
                                <w:szCs w:val="16"/>
                              </w:rPr>
                              <w:t>, 2018</w:t>
                            </w:r>
                            <w:r w:rsidRPr="000E0BE3">
                              <w:rPr>
                                <w:sz w:val="16"/>
                                <w:szCs w:val="16"/>
                              </w:rPr>
                              <w:t>.</w:t>
                            </w:r>
                          </w:p>
                          <w:p w14:paraId="229FF98F" w14:textId="2BE333E3" w:rsidR="00A84D5C" w:rsidRPr="000E0BE3" w:rsidRDefault="00A84D5C" w:rsidP="001139DD">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before="0" w:after="0"/>
                              <w:ind w:firstLine="0"/>
                              <w:rPr>
                                <w:sz w:val="16"/>
                                <w:szCs w:val="16"/>
                              </w:rPr>
                            </w:pPr>
                            <w:r w:rsidRPr="00C40B46">
                              <w:rPr>
                                <w:sz w:val="16"/>
                                <w:szCs w:val="16"/>
                              </w:rPr>
                              <w:t>Citation: Biel</w:t>
                            </w:r>
                            <w:r w:rsidRPr="00765F5D">
                              <w:rPr>
                                <w:sz w:val="16"/>
                                <w:szCs w:val="16"/>
                              </w:rPr>
                              <w:t>ikova, M</w:t>
                            </w:r>
                            <w:r w:rsidRPr="00C40B46">
                              <w:rPr>
                                <w:sz w:val="16"/>
                                <w:szCs w:val="16"/>
                              </w:rPr>
                              <w:t>.</w:t>
                            </w:r>
                            <w:r w:rsidRPr="00765F5D">
                              <w:rPr>
                                <w:sz w:val="16"/>
                                <w:szCs w:val="16"/>
                              </w:rPr>
                              <w:t>, Konopka, M., Simko, J., Moro, R., Tvarozek, J.</w:t>
                            </w:r>
                            <w:r>
                              <w:rPr>
                                <w:sz w:val="16"/>
                                <w:szCs w:val="16"/>
                              </w:rPr>
                              <w:t xml:space="preserve">, </w:t>
                            </w:r>
                            <w:proofErr w:type="spellStart"/>
                            <w:r>
                              <w:rPr>
                                <w:sz w:val="16"/>
                                <w:szCs w:val="16"/>
                              </w:rPr>
                              <w:t>Hlavac</w:t>
                            </w:r>
                            <w:proofErr w:type="spellEnd"/>
                            <w:r>
                              <w:rPr>
                                <w:sz w:val="16"/>
                                <w:szCs w:val="16"/>
                              </w:rPr>
                              <w:t xml:space="preserve">, P., &amp; </w:t>
                            </w:r>
                            <w:proofErr w:type="spellStart"/>
                            <w:r>
                              <w:rPr>
                                <w:sz w:val="16"/>
                                <w:szCs w:val="16"/>
                              </w:rPr>
                              <w:t>Kuric</w:t>
                            </w:r>
                            <w:proofErr w:type="spellEnd"/>
                            <w:r>
                              <w:rPr>
                                <w:sz w:val="16"/>
                                <w:szCs w:val="16"/>
                              </w:rPr>
                              <w:t>, E.</w:t>
                            </w:r>
                            <w:r w:rsidRPr="00C40B46">
                              <w:rPr>
                                <w:sz w:val="16"/>
                                <w:szCs w:val="16"/>
                              </w:rPr>
                              <w:t xml:space="preserve"> </w:t>
                            </w:r>
                            <w:r w:rsidRPr="000C3BC8">
                              <w:rPr>
                                <w:sz w:val="16"/>
                                <w:szCs w:val="16"/>
                              </w:rPr>
                              <w:t xml:space="preserve">(2018). </w:t>
                            </w:r>
                            <w:r w:rsidRPr="00310BA5">
                              <w:rPr>
                                <w:sz w:val="16"/>
                                <w:szCs w:val="16"/>
                              </w:rPr>
                              <w:t xml:space="preserve">Eye-tracking </w:t>
                            </w:r>
                            <w:proofErr w:type="spellStart"/>
                            <w:r w:rsidRPr="00310BA5">
                              <w:rPr>
                                <w:sz w:val="16"/>
                                <w:szCs w:val="16"/>
                              </w:rPr>
                              <w:t>en</w:t>
                            </w:r>
                            <w:proofErr w:type="spellEnd"/>
                            <w:r w:rsidRPr="00310BA5">
                              <w:rPr>
                                <w:sz w:val="16"/>
                                <w:szCs w:val="16"/>
                              </w:rPr>
                              <w:t xml:space="preserve"> masse: </w:t>
                            </w:r>
                            <w:r>
                              <w:rPr>
                                <w:sz w:val="16"/>
                                <w:szCs w:val="16"/>
                              </w:rPr>
                              <w:t>G</w:t>
                            </w:r>
                            <w:r w:rsidRPr="00310BA5">
                              <w:rPr>
                                <w:sz w:val="16"/>
                                <w:szCs w:val="16"/>
                              </w:rPr>
                              <w:t>roup user studies, lab infrastructure</w:t>
                            </w:r>
                            <w:r>
                              <w:rPr>
                                <w:sz w:val="16"/>
                                <w:szCs w:val="16"/>
                              </w:rPr>
                              <w:t>,</w:t>
                            </w:r>
                            <w:r w:rsidRPr="00310BA5">
                              <w:rPr>
                                <w:sz w:val="16"/>
                                <w:szCs w:val="16"/>
                              </w:rPr>
                              <w:t xml:space="preserve"> and practices</w:t>
                            </w:r>
                            <w:r w:rsidRPr="000E0BE3">
                              <w:rPr>
                                <w:sz w:val="16"/>
                                <w:szCs w:val="16"/>
                              </w:rPr>
                              <w:t xml:space="preserve">. </w:t>
                            </w:r>
                            <w:r w:rsidRPr="00C73B70">
                              <w:rPr>
                                <w:i/>
                                <w:sz w:val="16"/>
                                <w:szCs w:val="16"/>
                              </w:rPr>
                              <w:t>Journal of Eye Movement Research</w:t>
                            </w:r>
                            <w:r w:rsidRPr="000E0BE3">
                              <w:rPr>
                                <w:sz w:val="16"/>
                                <w:szCs w:val="16"/>
                              </w:rPr>
                              <w:t xml:space="preserve">, </w:t>
                            </w:r>
                            <w:r>
                              <w:rPr>
                                <w:i/>
                                <w:sz w:val="16"/>
                                <w:szCs w:val="16"/>
                              </w:rPr>
                              <w:t>11</w:t>
                            </w:r>
                            <w:r w:rsidRPr="000E0BE3">
                              <w:rPr>
                                <w:sz w:val="16"/>
                                <w:szCs w:val="16"/>
                              </w:rPr>
                              <w:t>(</w:t>
                            </w:r>
                            <w:r>
                              <w:rPr>
                                <w:sz w:val="16"/>
                                <w:szCs w:val="16"/>
                              </w:rPr>
                              <w:t>3</w:t>
                            </w:r>
                            <w:r w:rsidRPr="000E0BE3">
                              <w:rPr>
                                <w:sz w:val="16"/>
                                <w:szCs w:val="16"/>
                              </w:rPr>
                              <w:t>):</w:t>
                            </w:r>
                            <w:r>
                              <w:rPr>
                                <w:sz w:val="16"/>
                                <w:szCs w:val="16"/>
                              </w:rPr>
                              <w:t>6.</w:t>
                            </w:r>
                          </w:p>
                          <w:p w14:paraId="6E35B106" w14:textId="12861FA3" w:rsidR="00A84D5C" w:rsidRPr="000E0BE3" w:rsidRDefault="00A84D5C" w:rsidP="00A756A8">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before="0" w:after="0"/>
                              <w:ind w:firstLine="0"/>
                              <w:rPr>
                                <w:rFonts w:eastAsia="Times New Roman"/>
                                <w:color w:val="auto"/>
                                <w:sz w:val="16"/>
                                <w:szCs w:val="16"/>
                                <w:lang w:val="en-CA" w:bidi="x-none"/>
                              </w:rPr>
                            </w:pPr>
                            <w:r>
                              <w:rPr>
                                <w:sz w:val="16"/>
                                <w:szCs w:val="16"/>
                              </w:rPr>
                              <w:t>Digital Object Identifier:</w:t>
                            </w:r>
                            <w:r w:rsidRPr="000E0BE3">
                              <w:rPr>
                                <w:sz w:val="16"/>
                                <w:szCs w:val="16"/>
                              </w:rPr>
                              <w:t xml:space="preserve"> </w:t>
                            </w:r>
                            <w:r w:rsidRPr="00617917">
                              <w:rPr>
                                <w:sz w:val="16"/>
                                <w:szCs w:val="16"/>
                              </w:rPr>
                              <w:t>10.16910/jemr.11.3.6</w:t>
                            </w:r>
                          </w:p>
                          <w:p w14:paraId="1CD5175C" w14:textId="77777777" w:rsidR="00A84D5C" w:rsidRPr="000E0BE3" w:rsidRDefault="00A84D5C" w:rsidP="001139DD">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before="0" w:after="0"/>
                              <w:ind w:firstLine="0"/>
                              <w:rPr>
                                <w:rFonts w:eastAsia="Times New Roman"/>
                                <w:color w:val="auto"/>
                                <w:sz w:val="16"/>
                                <w:szCs w:val="16"/>
                                <w:lang w:val="en-CA" w:bidi="x-none"/>
                              </w:rPr>
                            </w:pPr>
                            <w:r w:rsidRPr="000E0BE3">
                              <w:rPr>
                                <w:rFonts w:eastAsia="Times New Roman"/>
                                <w:color w:val="auto"/>
                                <w:sz w:val="16"/>
                                <w:szCs w:val="16"/>
                                <w:lang w:val="en-CA" w:bidi="x-none"/>
                              </w:rPr>
                              <w:t>ISSN: 1995-8692</w:t>
                            </w:r>
                          </w:p>
                          <w:p w14:paraId="35EDF8B8" w14:textId="77777777" w:rsidR="00A84D5C" w:rsidRPr="000E0BE3" w:rsidRDefault="00A84D5C" w:rsidP="001139DD">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before="0" w:after="0"/>
                              <w:ind w:firstLine="0"/>
                              <w:rPr>
                                <w:sz w:val="16"/>
                                <w:szCs w:val="16"/>
                                <w:lang w:val="en-CA"/>
                              </w:rPr>
                            </w:pPr>
                            <w:r w:rsidRPr="000E0BE3">
                              <w:rPr>
                                <w:sz w:val="16"/>
                                <w:szCs w:val="16"/>
                                <w:lang w:val="en-CA"/>
                              </w:rPr>
                              <w:t>This article is licensed under a</w:t>
                            </w:r>
                            <w:r>
                              <w:rPr>
                                <w:sz w:val="16"/>
                                <w:szCs w:val="16"/>
                                <w:lang w:val="en-CA"/>
                              </w:rPr>
                              <w:t xml:space="preserve"> </w:t>
                            </w:r>
                            <w:hyperlink r:id="rId8" w:history="1">
                              <w:r w:rsidRPr="004460A0">
                                <w:rPr>
                                  <w:rStyle w:val="Hyperlink"/>
                                  <w:sz w:val="16"/>
                                  <w:szCs w:val="16"/>
                                  <w:lang w:val="en-CA"/>
                                </w:rPr>
                                <w:t xml:space="preserve">Creative Commons Attribution 4.0 International license. </w:t>
                              </w:r>
                              <w:r w:rsidRPr="004460A0">
                                <w:rPr>
                                  <w:rStyle w:val="Hyperlink"/>
                                  <w:noProof/>
                                  <w:sz w:val="16"/>
                                  <w:szCs w:val="16"/>
                                  <w:lang w:val="de-DE" w:eastAsia="de-DE"/>
                                </w:rPr>
                                <w:drawing>
                                  <wp:inline distT="0" distB="0" distL="0" distR="0" wp14:anchorId="017ADBCB" wp14:editId="614EB676">
                                    <wp:extent cx="628650" cy="117872"/>
                                    <wp:effectExtent l="0" t="0" r="6350" b="9525"/>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x15.png"/>
                                            <pic:cNvPicPr/>
                                          </pic:nvPicPr>
                                          <pic:blipFill>
                                            <a:blip r:embed="rId9">
                                              <a:extLst>
                                                <a:ext uri="{28A0092B-C50C-407E-A947-70E740481C1C}">
                                                  <a14:useLocalDpi xmlns:a14="http://schemas.microsoft.com/office/drawing/2010/main" val="0"/>
                                                </a:ext>
                                              </a:extLst>
                                            </a:blip>
                                            <a:stretch>
                                              <a:fillRect/>
                                            </a:stretch>
                                          </pic:blipFill>
                                          <pic:spPr>
                                            <a:xfrm>
                                              <a:off x="0" y="0"/>
                                              <a:ext cx="628650" cy="117872"/>
                                            </a:xfrm>
                                            <a:prstGeom prst="rect">
                                              <a:avLst/>
                                            </a:prstGeom>
                                            <a:extLst>
                                              <a:ext uri="{FAA26D3D-D897-4be2-8F04-BA451C77F1D7}">
                                                <ma14:placeholderFlag xmlns:a14="http://schemas.microsoft.com/office/drawing/2010/main"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hyperlink>
                          </w:p>
                          <w:p w14:paraId="056B6B96" w14:textId="77777777" w:rsidR="00A84D5C" w:rsidRPr="000E0BE3" w:rsidRDefault="00A84D5C" w:rsidP="001139DD">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imes New Roman Bold Italic" w:hAnsi="Times New Roman Bold Italic"/>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FCA628" id="_x0000_t202" coordsize="21600,21600" o:spt="202" path="m,l,21600r21600,l21600,xe">
                <v:stroke joinstyle="miter"/>
                <v:path gradientshapeok="t" o:connecttype="rect"/>
              </v:shapetype>
              <v:shape id="Textfeld 4" o:spid="_x0000_s1027" type="#_x0000_t202" style="position:absolute;left:0;text-align:left;margin-left:57.75pt;margin-top:637.5pt;width:232.8pt;height:100.2pt;z-index:25165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" filled="f" strokecolor="windowText">
                <v:path arrowok="t"/>
                <v:textbox>
                  <w:txbxContent>
                    <w:p w14:paraId="330A0649" w14:textId="366726CB" w:rsidR="00A84D5C" w:rsidRPr="000E0BE3" w:rsidRDefault="00A84D5C" w:rsidP="001139DD">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before="0" w:after="0"/>
                        <w:ind w:firstLine="0"/>
                        <w:rPr>
                          <w:sz w:val="16"/>
                          <w:szCs w:val="16"/>
                        </w:rPr>
                      </w:pPr>
                      <w:r w:rsidRPr="000E0BE3">
                        <w:rPr>
                          <w:sz w:val="16"/>
                          <w:szCs w:val="16"/>
                        </w:rPr>
                        <w:t xml:space="preserve">Received </w:t>
                      </w:r>
                      <w:r>
                        <w:rPr>
                          <w:sz w:val="16"/>
                          <w:szCs w:val="16"/>
                        </w:rPr>
                        <w:t>J</w:t>
                      </w:r>
                      <w:r w:rsidR="00E478F1">
                        <w:rPr>
                          <w:sz w:val="16"/>
                          <w:szCs w:val="16"/>
                        </w:rPr>
                        <w:t>anuary 9, 2018; Published August 20</w:t>
                      </w:r>
                      <w:r>
                        <w:rPr>
                          <w:sz w:val="16"/>
                          <w:szCs w:val="16"/>
                        </w:rPr>
                        <w:t>, 2018</w:t>
                      </w:r>
                      <w:r w:rsidRPr="000E0BE3">
                        <w:rPr>
                          <w:sz w:val="16"/>
                          <w:szCs w:val="16"/>
                        </w:rPr>
                        <w:t>.</w:t>
                      </w:r>
                    </w:p>
                    <w:p w14:paraId="229FF98F" w14:textId="2BE333E3" w:rsidR="00A84D5C" w:rsidRPr="000E0BE3" w:rsidRDefault="00A84D5C" w:rsidP="001139DD">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before="0" w:after="0"/>
                        <w:ind w:firstLine="0"/>
                        <w:rPr>
                          <w:sz w:val="16"/>
                          <w:szCs w:val="16"/>
                        </w:rPr>
                      </w:pPr>
                      <w:r w:rsidRPr="00C40B46">
                        <w:rPr>
                          <w:sz w:val="16"/>
                          <w:szCs w:val="16"/>
                        </w:rPr>
                        <w:t>Citation: Biel</w:t>
                      </w:r>
                      <w:r w:rsidRPr="00765F5D">
                        <w:rPr>
                          <w:sz w:val="16"/>
                          <w:szCs w:val="16"/>
                        </w:rPr>
                        <w:t>ikova, M</w:t>
                      </w:r>
                      <w:r w:rsidRPr="00C40B46">
                        <w:rPr>
                          <w:sz w:val="16"/>
                          <w:szCs w:val="16"/>
                        </w:rPr>
                        <w:t>.</w:t>
                      </w:r>
                      <w:r w:rsidRPr="00765F5D">
                        <w:rPr>
                          <w:sz w:val="16"/>
                          <w:szCs w:val="16"/>
                        </w:rPr>
                        <w:t>, Konopka, M., Simko, J., Moro, R., Tvarozek, J.</w:t>
                      </w:r>
                      <w:r>
                        <w:rPr>
                          <w:sz w:val="16"/>
                          <w:szCs w:val="16"/>
                        </w:rPr>
                        <w:t xml:space="preserve">, </w:t>
                      </w:r>
                      <w:proofErr w:type="spellStart"/>
                      <w:r>
                        <w:rPr>
                          <w:sz w:val="16"/>
                          <w:szCs w:val="16"/>
                        </w:rPr>
                        <w:t>Hlavac</w:t>
                      </w:r>
                      <w:proofErr w:type="spellEnd"/>
                      <w:r>
                        <w:rPr>
                          <w:sz w:val="16"/>
                          <w:szCs w:val="16"/>
                        </w:rPr>
                        <w:t xml:space="preserve">, P., &amp; </w:t>
                      </w:r>
                      <w:proofErr w:type="spellStart"/>
                      <w:r>
                        <w:rPr>
                          <w:sz w:val="16"/>
                          <w:szCs w:val="16"/>
                        </w:rPr>
                        <w:t>Kuric</w:t>
                      </w:r>
                      <w:proofErr w:type="spellEnd"/>
                      <w:r>
                        <w:rPr>
                          <w:sz w:val="16"/>
                          <w:szCs w:val="16"/>
                        </w:rPr>
                        <w:t>, E.</w:t>
                      </w:r>
                      <w:r w:rsidRPr="00C40B46">
                        <w:rPr>
                          <w:sz w:val="16"/>
                          <w:szCs w:val="16"/>
                        </w:rPr>
                        <w:t xml:space="preserve"> </w:t>
                      </w:r>
                      <w:r w:rsidRPr="000C3BC8">
                        <w:rPr>
                          <w:sz w:val="16"/>
                          <w:szCs w:val="16"/>
                        </w:rPr>
                        <w:t xml:space="preserve">(2018). </w:t>
                      </w:r>
                      <w:r w:rsidRPr="00310BA5">
                        <w:rPr>
                          <w:sz w:val="16"/>
                          <w:szCs w:val="16"/>
                        </w:rPr>
                        <w:t xml:space="preserve">Eye-tracking </w:t>
                      </w:r>
                      <w:proofErr w:type="spellStart"/>
                      <w:r w:rsidRPr="00310BA5">
                        <w:rPr>
                          <w:sz w:val="16"/>
                          <w:szCs w:val="16"/>
                        </w:rPr>
                        <w:t>en</w:t>
                      </w:r>
                      <w:proofErr w:type="spellEnd"/>
                      <w:r w:rsidRPr="00310BA5">
                        <w:rPr>
                          <w:sz w:val="16"/>
                          <w:szCs w:val="16"/>
                        </w:rPr>
                        <w:t xml:space="preserve"> masse: </w:t>
                      </w:r>
                      <w:r>
                        <w:rPr>
                          <w:sz w:val="16"/>
                          <w:szCs w:val="16"/>
                        </w:rPr>
                        <w:t>G</w:t>
                      </w:r>
                      <w:r w:rsidRPr="00310BA5">
                        <w:rPr>
                          <w:sz w:val="16"/>
                          <w:szCs w:val="16"/>
                        </w:rPr>
                        <w:t>roup user studies, lab infrastructure</w:t>
                      </w:r>
                      <w:r>
                        <w:rPr>
                          <w:sz w:val="16"/>
                          <w:szCs w:val="16"/>
                        </w:rPr>
                        <w:t>,</w:t>
                      </w:r>
                      <w:r w:rsidRPr="00310BA5">
                        <w:rPr>
                          <w:sz w:val="16"/>
                          <w:szCs w:val="16"/>
                        </w:rPr>
                        <w:t xml:space="preserve"> and practices</w:t>
                      </w:r>
                      <w:r w:rsidRPr="000E0BE3">
                        <w:rPr>
                          <w:sz w:val="16"/>
                          <w:szCs w:val="16"/>
                        </w:rPr>
                        <w:t xml:space="preserve">. </w:t>
                      </w:r>
                      <w:r w:rsidRPr="00C73B70">
                        <w:rPr>
                          <w:i/>
                          <w:sz w:val="16"/>
                          <w:szCs w:val="16"/>
                        </w:rPr>
                        <w:t>Journal of Eye Movement Research</w:t>
                      </w:r>
                      <w:r w:rsidRPr="000E0BE3">
                        <w:rPr>
                          <w:sz w:val="16"/>
                          <w:szCs w:val="16"/>
                        </w:rPr>
                        <w:t xml:space="preserve">, </w:t>
                      </w:r>
                      <w:r>
                        <w:rPr>
                          <w:i/>
                          <w:sz w:val="16"/>
                          <w:szCs w:val="16"/>
                        </w:rPr>
                        <w:t>11</w:t>
                      </w:r>
                      <w:r w:rsidRPr="000E0BE3">
                        <w:rPr>
                          <w:sz w:val="16"/>
                          <w:szCs w:val="16"/>
                        </w:rPr>
                        <w:t>(</w:t>
                      </w:r>
                      <w:r>
                        <w:rPr>
                          <w:sz w:val="16"/>
                          <w:szCs w:val="16"/>
                        </w:rPr>
                        <w:t>3</w:t>
                      </w:r>
                      <w:r w:rsidRPr="000E0BE3">
                        <w:rPr>
                          <w:sz w:val="16"/>
                          <w:szCs w:val="16"/>
                        </w:rPr>
                        <w:t>):</w:t>
                      </w:r>
                      <w:r>
                        <w:rPr>
                          <w:sz w:val="16"/>
                          <w:szCs w:val="16"/>
                        </w:rPr>
                        <w:t>6.</w:t>
                      </w:r>
                    </w:p>
                    <w:p w14:paraId="6E35B106" w14:textId="12861FA3" w:rsidR="00A84D5C" w:rsidRPr="000E0BE3" w:rsidRDefault="00A84D5C" w:rsidP="00A756A8">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before="0" w:after="0"/>
                        <w:ind w:firstLine="0"/>
                        <w:rPr>
                          <w:rFonts w:eastAsia="Times New Roman"/>
                          <w:color w:val="auto"/>
                          <w:sz w:val="16"/>
                          <w:szCs w:val="16"/>
                          <w:lang w:val="en-CA" w:bidi="x-none"/>
                        </w:rPr>
                      </w:pPr>
                      <w:r>
                        <w:rPr>
                          <w:sz w:val="16"/>
                          <w:szCs w:val="16"/>
                        </w:rPr>
                        <w:t>Digital Object Identifier:</w:t>
                      </w:r>
                      <w:r w:rsidRPr="000E0BE3">
                        <w:rPr>
                          <w:sz w:val="16"/>
                          <w:szCs w:val="16"/>
                        </w:rPr>
                        <w:t xml:space="preserve"> </w:t>
                      </w:r>
                      <w:r w:rsidRPr="00617917">
                        <w:rPr>
                          <w:sz w:val="16"/>
                          <w:szCs w:val="16"/>
                        </w:rPr>
                        <w:t>10.16910/jemr.11.3.6</w:t>
                      </w:r>
                    </w:p>
                    <w:p w14:paraId="1CD5175C" w14:textId="77777777" w:rsidR="00A84D5C" w:rsidRPr="000E0BE3" w:rsidRDefault="00A84D5C" w:rsidP="001139DD">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before="0" w:after="0"/>
                        <w:ind w:firstLine="0"/>
                        <w:rPr>
                          <w:rFonts w:eastAsia="Times New Roman"/>
                          <w:color w:val="auto"/>
                          <w:sz w:val="16"/>
                          <w:szCs w:val="16"/>
                          <w:lang w:val="en-CA" w:bidi="x-none"/>
                        </w:rPr>
                      </w:pPr>
                      <w:r w:rsidRPr="000E0BE3">
                        <w:rPr>
                          <w:rFonts w:eastAsia="Times New Roman"/>
                          <w:color w:val="auto"/>
                          <w:sz w:val="16"/>
                          <w:szCs w:val="16"/>
                          <w:lang w:val="en-CA" w:bidi="x-none"/>
                        </w:rPr>
                        <w:t>ISSN: 1995-8692</w:t>
                      </w:r>
                    </w:p>
                    <w:p w14:paraId="35EDF8B8" w14:textId="77777777" w:rsidR="00A84D5C" w:rsidRPr="000E0BE3" w:rsidRDefault="00A84D5C" w:rsidP="001139DD">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spacing w:before="0" w:after="0"/>
                        <w:ind w:firstLine="0"/>
                        <w:rPr>
                          <w:sz w:val="16"/>
                          <w:szCs w:val="16"/>
                          <w:lang w:val="en-CA"/>
                        </w:rPr>
                      </w:pPr>
                      <w:r w:rsidRPr="000E0BE3">
                        <w:rPr>
                          <w:sz w:val="16"/>
                          <w:szCs w:val="16"/>
                          <w:lang w:val="en-CA"/>
                        </w:rPr>
                        <w:t>This article is licensed under a</w:t>
                      </w:r>
                      <w:r>
                        <w:rPr>
                          <w:sz w:val="16"/>
                          <w:szCs w:val="16"/>
                          <w:lang w:val="en-CA"/>
                        </w:rPr>
                        <w:t xml:space="preserve"> </w:t>
                      </w:r>
                      <w:hyperlink r:id="rId10" w:history="1">
                        <w:r w:rsidRPr="004460A0">
                          <w:rPr>
                            <w:rStyle w:val="Hyperlink"/>
                            <w:sz w:val="16"/>
                            <w:szCs w:val="16"/>
                            <w:lang w:val="en-CA"/>
                          </w:rPr>
                          <w:t xml:space="preserve">Creative Commons Attribution 4.0 International license. </w:t>
                        </w:r>
                        <w:r w:rsidRPr="004460A0">
                          <w:rPr>
                            <w:rStyle w:val="Hyperlink"/>
                            <w:noProof/>
                            <w:sz w:val="16"/>
                            <w:szCs w:val="16"/>
                            <w:lang w:val="de-DE" w:eastAsia="de-DE"/>
                          </w:rPr>
                          <w:drawing>
                            <wp:inline distT="0" distB="0" distL="0" distR="0" wp14:anchorId="017ADBCB" wp14:editId="614EB676">
                              <wp:extent cx="628650" cy="117872"/>
                              <wp:effectExtent l="0" t="0" r="6350" b="9525"/>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x15.png"/>
                                      <pic:cNvPicPr/>
                                    </pic:nvPicPr>
                                    <pic:blipFill>
                                      <a:blip r:embed="rId9">
                                        <a:extLst>
                                          <a:ext uri="{28A0092B-C50C-407E-A947-70E740481C1C}">
                                            <a14:useLocalDpi xmlns:a14="http://schemas.microsoft.com/office/drawing/2010/main" val="0"/>
                                          </a:ext>
                                        </a:extLst>
                                      </a:blip>
                                      <a:stretch>
                                        <a:fillRect/>
                                      </a:stretch>
                                    </pic:blipFill>
                                    <pic:spPr>
                                      <a:xfrm>
                                        <a:off x="0" y="0"/>
                                        <a:ext cx="628650" cy="117872"/>
                                      </a:xfrm>
                                      <a:prstGeom prst="rect">
                                        <a:avLst/>
                                      </a:prstGeom>
                                      <a:extLst>
                                        <a:ext uri="{FAA26D3D-D897-4be2-8F04-BA451C77F1D7}">
                                          <ma14:placeholderFlag xmlns:a14="http://schemas.microsoft.com/office/drawing/2010/main"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hyperlink>
                    </w:p>
                    <w:p w14:paraId="056B6B96" w14:textId="77777777" w:rsidR="00A84D5C" w:rsidRPr="000E0BE3" w:rsidRDefault="00A84D5C" w:rsidP="001139DD">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rFonts w:ascii="Times New Roman Bold Italic" w:hAnsi="Times New Roman Bold Italic"/>
                        </w:rPr>
                      </w:pPr>
                    </w:p>
                  </w:txbxContent>
                </v:textbox>
                <w10:wrap type="through" anchorx="page" anchory="page"/>
              </v:shape>
            </w:pict>
          </mc:Fallback>
        </mc:AlternateContent>
      </w:r>
      <w:r w:rsidR="00377F25" w:rsidRPr="00377F25">
        <w:t xml:space="preserve">Nowadays, technological advances and vendor competition </w:t>
      </w:r>
      <w:r w:rsidR="00C32E9F">
        <w:t>are</w:t>
      </w:r>
      <w:r w:rsidR="00C32E9F" w:rsidRPr="00377F25">
        <w:t xml:space="preserve"> </w:t>
      </w:r>
      <w:r w:rsidR="00377F25" w:rsidRPr="00377F25">
        <w:t xml:space="preserve">steadily lowering the price of </w:t>
      </w:r>
      <w:r w:rsidR="00C32E9F">
        <w:t xml:space="preserve">the </w:t>
      </w:r>
      <w:r w:rsidR="00377F25" w:rsidRPr="00377F25">
        <w:t xml:space="preserve">eye-tracking technology. Research institutions </w:t>
      </w:r>
      <w:r w:rsidR="00815F03" w:rsidRPr="00377F25">
        <w:t>can</w:t>
      </w:r>
      <w:r w:rsidR="00377F25" w:rsidRPr="00377F25">
        <w:t xml:space="preserve"> buy more eye-tracking equipment, i.e.</w:t>
      </w:r>
      <w:r w:rsidR="00D71EA3">
        <w:t>,</w:t>
      </w:r>
      <w:r w:rsidR="00377F25" w:rsidRPr="00377F25">
        <w:t xml:space="preserve"> more individual eye-tracking stations</w:t>
      </w:r>
      <w:r w:rsidR="002A67EB">
        <w:t xml:space="preserve"> (</w:t>
      </w:r>
      <w:proofErr w:type="spellStart"/>
      <w:r w:rsidR="002A67EB">
        <w:t>Lejarraga</w:t>
      </w:r>
      <w:proofErr w:type="spellEnd"/>
      <w:r w:rsidR="002A67EB">
        <w:t>, Schulte-</w:t>
      </w:r>
      <w:proofErr w:type="spellStart"/>
      <w:r w:rsidR="002A67EB">
        <w:t>Mecklenbeck</w:t>
      </w:r>
      <w:proofErr w:type="spellEnd"/>
      <w:r w:rsidR="002A67EB">
        <w:t xml:space="preserve"> &amp; </w:t>
      </w:r>
      <w:proofErr w:type="spellStart"/>
      <w:r w:rsidR="002A67EB">
        <w:t>Smedema</w:t>
      </w:r>
      <w:proofErr w:type="spellEnd"/>
      <w:r w:rsidR="00B82507">
        <w:t>, 2016</w:t>
      </w:r>
      <w:r w:rsidR="002A67EB">
        <w:t>)</w:t>
      </w:r>
      <w:r w:rsidR="00377F25" w:rsidRPr="00377F25">
        <w:t xml:space="preserve">. So much so, the number of eye-trackers can easily surpass </w:t>
      </w:r>
      <w:r w:rsidR="00C0625D">
        <w:t xml:space="preserve">the </w:t>
      </w:r>
      <w:r w:rsidR="00377F25" w:rsidRPr="00377F25">
        <w:t xml:space="preserve">number of rooms available to house them, or </w:t>
      </w:r>
      <w:r w:rsidR="001A25CA">
        <w:t xml:space="preserve">the </w:t>
      </w:r>
      <w:r w:rsidR="00377F25" w:rsidRPr="00377F25">
        <w:t xml:space="preserve">number of personnel available (and able) to use them in a “traditional” study setup. By </w:t>
      </w:r>
      <w:r w:rsidR="00620914">
        <w:t xml:space="preserve">a </w:t>
      </w:r>
      <w:r w:rsidR="00377F25" w:rsidRPr="00377F25">
        <w:t xml:space="preserve">traditional setup, we mean </w:t>
      </w:r>
      <w:r w:rsidR="004C6E54">
        <w:t>studies</w:t>
      </w:r>
      <w:r w:rsidR="00377F25" w:rsidRPr="00377F25">
        <w:t xml:space="preserve">, in which </w:t>
      </w:r>
      <w:r w:rsidR="00754149">
        <w:t xml:space="preserve">the </w:t>
      </w:r>
      <w:r w:rsidR="00377F25" w:rsidRPr="00377F25">
        <w:t>participants work</w:t>
      </w:r>
      <w:r w:rsidR="00C0625D">
        <w:t xml:space="preserve"> one</w:t>
      </w:r>
      <w:r w:rsidR="007F6321">
        <w:t>-</w:t>
      </w:r>
      <w:r w:rsidR="00C0625D">
        <w:t>at</w:t>
      </w:r>
      <w:r w:rsidR="007F6321">
        <w:t>-</w:t>
      </w:r>
      <w:r w:rsidR="00C0625D">
        <w:t>a</w:t>
      </w:r>
      <w:r w:rsidR="007F6321">
        <w:t>-</w:t>
      </w:r>
      <w:r w:rsidR="00C0625D">
        <w:t>time</w:t>
      </w:r>
      <w:r w:rsidR="00377F25" w:rsidRPr="00377F25">
        <w:t xml:space="preserve"> on a single eye-tracking station. In such setup, </w:t>
      </w:r>
      <w:r w:rsidR="00754149">
        <w:t xml:space="preserve">the </w:t>
      </w:r>
      <w:r w:rsidR="00377F25" w:rsidRPr="00377F25">
        <w:t xml:space="preserve">study moderators manage the participants one-to-one. As </w:t>
      </w:r>
      <w:r w:rsidR="00754149">
        <w:t xml:space="preserve">the </w:t>
      </w:r>
      <w:r w:rsidR="00377F25" w:rsidRPr="00377F25">
        <w:t xml:space="preserve">prices go lower, an institution may want to furnish couple more “traditional setup” </w:t>
      </w:r>
      <w:r w:rsidR="00C0625D">
        <w:t xml:space="preserve">eye-tracking </w:t>
      </w:r>
      <w:r w:rsidR="00377F25" w:rsidRPr="00377F25">
        <w:t>labs. This way</w:t>
      </w:r>
      <w:r w:rsidR="00E96D03">
        <w:t>,</w:t>
      </w:r>
      <w:r w:rsidR="00377F25" w:rsidRPr="00377F25">
        <w:t xml:space="preserve"> however, </w:t>
      </w:r>
      <w:r w:rsidR="00754149">
        <w:t xml:space="preserve">the </w:t>
      </w:r>
      <w:r w:rsidR="00377F25" w:rsidRPr="00377F25">
        <w:t>low prices of eye-tracking technology cannot really be exploited</w:t>
      </w:r>
      <w:r w:rsidR="00C0625D">
        <w:t xml:space="preserve">, because </w:t>
      </w:r>
      <w:r w:rsidR="00754149">
        <w:t xml:space="preserve">the </w:t>
      </w:r>
      <w:r w:rsidR="00C0625D">
        <w:t>person</w:t>
      </w:r>
      <w:r w:rsidR="00F801EF">
        <w:t>ne</w:t>
      </w:r>
      <w:r w:rsidR="00C0625D">
        <w:t>l and overhead costs would need to scale as well</w:t>
      </w:r>
      <w:r w:rsidR="00377F25" w:rsidRPr="00377F25">
        <w:t>.</w:t>
      </w:r>
      <w:r w:rsidR="00A756A8" w:rsidRPr="00A756A8">
        <w:t xml:space="preserve"> </w:t>
      </w:r>
    </w:p>
    <w:p w14:paraId="354E9B30" w14:textId="61521396" w:rsidR="008626CC" w:rsidRDefault="00377F25" w:rsidP="00A756A8">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rsidRPr="00F47D40">
        <w:t>It may, however, make sense to arrange multiple eye-trackers in a different setup. Multiple eye-tracking stations (e.g.</w:t>
      </w:r>
      <w:r w:rsidR="001C3170">
        <w:t>,</w:t>
      </w:r>
      <w:r w:rsidRPr="00F47D40">
        <w:t xml:space="preserve"> 20</w:t>
      </w:r>
      <w:r w:rsidR="00F40E63">
        <w:t xml:space="preserve"> PCs</w:t>
      </w:r>
      <w:r w:rsidRPr="00F47D40">
        <w:t xml:space="preserve">) can be </w:t>
      </w:r>
      <w:r w:rsidR="007133F1">
        <w:t xml:space="preserve">placed together into </w:t>
      </w:r>
      <w:r w:rsidRPr="00F47D40">
        <w:t xml:space="preserve">a </w:t>
      </w:r>
      <w:r w:rsidRPr="00F47D40">
        <w:rPr>
          <w:i/>
        </w:rPr>
        <w:t>group eye-tracking room</w:t>
      </w:r>
      <w:r w:rsidRPr="00F47D40">
        <w:t xml:space="preserve">. In such physical setup, studies will no longer have the </w:t>
      </w:r>
      <w:r w:rsidRPr="00F47D40">
        <w:rPr>
          <w:i/>
        </w:rPr>
        <w:t>one-to-one,</w:t>
      </w:r>
      <w:r w:rsidRPr="00F47D40">
        <w:t xml:space="preserve"> but </w:t>
      </w:r>
      <w:r w:rsidRPr="00F47D40">
        <w:rPr>
          <w:i/>
        </w:rPr>
        <w:t>one-to-many</w:t>
      </w:r>
      <w:r w:rsidRPr="00F47D40">
        <w:t xml:space="preserve"> design. In such design, the </w:t>
      </w:r>
      <w:r w:rsidR="00263394">
        <w:t>moderator</w:t>
      </w:r>
      <w:r w:rsidR="00A57E38" w:rsidRPr="00F47D40">
        <w:t xml:space="preserve"> </w:t>
      </w:r>
      <w:r w:rsidR="00981F04">
        <w:t>can</w:t>
      </w:r>
      <w:r w:rsidR="00981F04" w:rsidRPr="00F47D40">
        <w:t xml:space="preserve"> </w:t>
      </w:r>
      <w:r w:rsidRPr="00F47D40">
        <w:t xml:space="preserve">(at the same time) manage multiple participants working in parallel. </w:t>
      </w:r>
    </w:p>
    <w:p w14:paraId="400AF3AE" w14:textId="2749BA1E" w:rsidR="00A756A8" w:rsidRDefault="00754149" w:rsidP="00F00E03">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t>A g</w:t>
      </w:r>
      <w:r w:rsidR="002E530A">
        <w:t>roup eye-tracking setup</w:t>
      </w:r>
      <w:r w:rsidR="00377F25" w:rsidRPr="00F47D40">
        <w:t xml:space="preserve"> require</w:t>
      </w:r>
      <w:r w:rsidR="002E530A">
        <w:t>s</w:t>
      </w:r>
      <w:r w:rsidR="00377F25" w:rsidRPr="00F47D40">
        <w:t xml:space="preserve"> </w:t>
      </w:r>
      <w:r>
        <w:t xml:space="preserve">a </w:t>
      </w:r>
      <w:r w:rsidR="00305203">
        <w:t>special infrastructure.</w:t>
      </w:r>
      <w:r w:rsidR="004C7544">
        <w:t xml:space="preserve"> The system must provide means to design the experiments, </w:t>
      </w:r>
      <w:r w:rsidR="00377F25" w:rsidRPr="00F47D40">
        <w:t>effective</w:t>
      </w:r>
      <w:r w:rsidR="004C7544">
        <w:t>ly</w:t>
      </w:r>
      <w:r w:rsidR="00377F25" w:rsidRPr="00F47D40">
        <w:t xml:space="preserve"> </w:t>
      </w:r>
      <w:r w:rsidR="004C7544" w:rsidRPr="00F47D40">
        <w:t>distribut</w:t>
      </w:r>
      <w:r w:rsidR="004C7544">
        <w:t xml:space="preserve">e </w:t>
      </w:r>
      <w:r w:rsidR="003B7D7B">
        <w:t>the scenarios to workstations</w:t>
      </w:r>
      <w:r w:rsidR="00377F25" w:rsidRPr="00F47D40">
        <w:t>, orchestrat</w:t>
      </w:r>
      <w:r w:rsidR="00486DB8">
        <w:t>e</w:t>
      </w:r>
      <w:r w:rsidR="00377F25" w:rsidRPr="00F47D40">
        <w:t xml:space="preserve"> the work</w:t>
      </w:r>
      <w:r w:rsidR="00486DB8">
        <w:t xml:space="preserve"> and </w:t>
      </w:r>
      <w:r w:rsidR="00377F25" w:rsidRPr="00F47D40">
        <w:t>collect</w:t>
      </w:r>
      <w:r w:rsidR="00F1376C">
        <w:t xml:space="preserve"> </w:t>
      </w:r>
      <w:r w:rsidR="00377F25" w:rsidRPr="00F47D40">
        <w:t>the recorded data.</w:t>
      </w:r>
    </w:p>
    <w:p w14:paraId="06078450" w14:textId="33DDF59E" w:rsidR="00377F25" w:rsidRPr="00377F25" w:rsidRDefault="00377F25" w:rsidP="00377F25">
      <w:pPr>
        <w:pStyle w:val="jemr10BodyText"/>
      </w:pPr>
      <w:r w:rsidRPr="00F47D40">
        <w:t xml:space="preserve">To this day, laboratories with </w:t>
      </w:r>
      <w:r w:rsidR="00FD524C">
        <w:t xml:space="preserve">the </w:t>
      </w:r>
      <w:r w:rsidRPr="00F47D40">
        <w:t>group eye-tracking setup</w:t>
      </w:r>
      <w:r w:rsidR="007E76D6">
        <w:t>s</w:t>
      </w:r>
      <w:r w:rsidRPr="00F47D40">
        <w:t xml:space="preserve"> have existed for some years in several (but not </w:t>
      </w:r>
      <w:r w:rsidRPr="00F47D40">
        <w:lastRenderedPageBreak/>
        <w:t>many) institutions worldwide (</w:t>
      </w:r>
      <w:proofErr w:type="spellStart"/>
      <w:r w:rsidRPr="00F47D40">
        <w:t>Nyström</w:t>
      </w:r>
      <w:proofErr w:type="spellEnd"/>
      <w:r w:rsidRPr="00F47D40">
        <w:t xml:space="preserve"> et al., 2016</w:t>
      </w:r>
      <w:r w:rsidR="00907ADF">
        <w:t>;</w:t>
      </w:r>
      <w:r w:rsidR="00907ADF" w:rsidRPr="00F47D40">
        <w:t xml:space="preserve"> </w:t>
      </w:r>
      <w:proofErr w:type="spellStart"/>
      <w:r w:rsidRPr="00F47D40">
        <w:t>Blignaut</w:t>
      </w:r>
      <w:proofErr w:type="spellEnd"/>
      <w:r w:rsidRPr="00F47D40">
        <w:t>, 2017</w:t>
      </w:r>
      <w:r w:rsidR="00907ADF">
        <w:t>;</w:t>
      </w:r>
      <w:r w:rsidR="00907ADF" w:rsidRPr="00F47D40">
        <w:t xml:space="preserve"> </w:t>
      </w:r>
      <w:proofErr w:type="spellStart"/>
      <w:r w:rsidRPr="00F47D40">
        <w:t>Duchowski</w:t>
      </w:r>
      <w:proofErr w:type="spellEnd"/>
      <w:r w:rsidRPr="00F47D40">
        <w:t>, 2016</w:t>
      </w:r>
      <w:r w:rsidR="00907ADF">
        <w:t>;</w:t>
      </w:r>
      <w:r w:rsidRPr="00F47D40">
        <w:t xml:space="preserve"> Deniz et al., 2017</w:t>
      </w:r>
      <w:r w:rsidR="00907ADF">
        <w:t xml:space="preserve">; </w:t>
      </w:r>
      <w:r w:rsidRPr="00F47D40">
        <w:t>Richter, 2016).</w:t>
      </w:r>
      <w:r w:rsidR="00B82507">
        <w:t xml:space="preserve"> Software</w:t>
      </w:r>
      <w:r w:rsidR="007E76D6">
        <w:t xml:space="preserve"> solutions</w:t>
      </w:r>
      <w:r w:rsidR="00B82507">
        <w:t xml:space="preserve"> with features allowing </w:t>
      </w:r>
      <w:r w:rsidR="007E76D6">
        <w:t xml:space="preserve">the </w:t>
      </w:r>
      <w:r w:rsidR="00B82507">
        <w:t>control of multiple eye-trackers also started to emerge (</w:t>
      </w:r>
      <w:proofErr w:type="spellStart"/>
      <w:r w:rsidR="00B82507">
        <w:t>Lejarraga</w:t>
      </w:r>
      <w:proofErr w:type="spellEnd"/>
      <w:r w:rsidR="00907ADF">
        <w:t xml:space="preserve"> et al.</w:t>
      </w:r>
      <w:r w:rsidR="00B82507">
        <w:t xml:space="preserve">, 2016). </w:t>
      </w:r>
      <w:r w:rsidRPr="00F47D40">
        <w:t xml:space="preserve">However, as a discipline, </w:t>
      </w:r>
      <w:r w:rsidR="003824C6">
        <w:t xml:space="preserve">the </w:t>
      </w:r>
      <w:r w:rsidRPr="00F47D40">
        <w:t>group</w:t>
      </w:r>
      <w:r w:rsidR="009A49AD">
        <w:t xml:space="preserve"> </w:t>
      </w:r>
      <w:r w:rsidRPr="00F47D40">
        <w:t>eye</w:t>
      </w:r>
      <w:r w:rsidR="009A49AD">
        <w:t>-</w:t>
      </w:r>
      <w:r w:rsidRPr="00F47D40">
        <w:t>tracking is not yet well described, discussed and methodologically established. Only recently, fora dedicated to this field started to emerge.</w:t>
      </w:r>
      <w:r w:rsidR="00371DBA">
        <w:t xml:space="preserve"> And,</w:t>
      </w:r>
      <w:r w:rsidR="00465FC7">
        <w:t xml:space="preserve"> seasoned</w:t>
      </w:r>
      <w:r w:rsidR="00371DBA">
        <w:t xml:space="preserve"> </w:t>
      </w:r>
      <w:r w:rsidR="00F538A1">
        <w:t>infrastructural solutions</w:t>
      </w:r>
      <w:r w:rsidR="00465FC7">
        <w:t xml:space="preserve"> are not yet available.</w:t>
      </w:r>
    </w:p>
    <w:p w14:paraId="696B9540" w14:textId="77777777" w:rsidR="00377F25" w:rsidRPr="00377F25" w:rsidRDefault="00377F25" w:rsidP="00377F25">
      <w:pPr>
        <w:pStyle w:val="jemr08Heading2"/>
      </w:pPr>
      <w:bookmarkStart w:id="0" w:name="_12leu4gq57vd" w:colFirst="0" w:colLast="0"/>
      <w:bookmarkEnd w:id="0"/>
      <w:r w:rsidRPr="00377F25">
        <w:t>Contribution of this paper</w:t>
      </w:r>
    </w:p>
    <w:p w14:paraId="169F7A67" w14:textId="521399DA" w:rsidR="00A279F8" w:rsidRPr="00377F25" w:rsidRDefault="00377F25" w:rsidP="00A279F8">
      <w:pPr>
        <w:pStyle w:val="jemr10BodyText"/>
      </w:pPr>
      <w:r w:rsidRPr="00377F25">
        <w:t>With this paper, we aim to contribute to the forming field of group eye-tracking.</w:t>
      </w:r>
      <w:r w:rsidR="00A279F8">
        <w:t xml:space="preserve"> We present</w:t>
      </w:r>
      <w:r w:rsidR="00AD15B7">
        <w:t xml:space="preserve"> the</w:t>
      </w:r>
      <w:r w:rsidR="00A279F8">
        <w:t xml:space="preserve"> </w:t>
      </w:r>
      <w:r w:rsidR="00A279F8" w:rsidRPr="00E46023">
        <w:rPr>
          <w:i/>
        </w:rPr>
        <w:t xml:space="preserve">infrastructure </w:t>
      </w:r>
      <w:r w:rsidR="00B4207F" w:rsidRPr="00E46023">
        <w:rPr>
          <w:i/>
        </w:rPr>
        <w:t>of our</w:t>
      </w:r>
      <w:r w:rsidR="00A279F8" w:rsidRPr="00E46023">
        <w:rPr>
          <w:i/>
        </w:rPr>
        <w:t xml:space="preserve"> group eye-tracking</w:t>
      </w:r>
      <w:r w:rsidR="00B4207F" w:rsidRPr="00E46023">
        <w:rPr>
          <w:i/>
        </w:rPr>
        <w:t xml:space="preserve"> laboratory</w:t>
      </w:r>
      <w:r w:rsidR="00A279F8">
        <w:t xml:space="preserve">, which we developed </w:t>
      </w:r>
      <w:r w:rsidRPr="00377F25">
        <w:t>at the User Experience and Interaction</w:t>
      </w:r>
      <w:r w:rsidR="005855DF">
        <w:t xml:space="preserve"> </w:t>
      </w:r>
      <w:r w:rsidR="001C3170">
        <w:t xml:space="preserve">Research </w:t>
      </w:r>
      <w:r w:rsidR="005855DF">
        <w:t>Center (UXI)</w:t>
      </w:r>
      <w:r w:rsidRPr="00377F25">
        <w:t xml:space="preserve"> of the Slovak University of Technology in Bratislava. </w:t>
      </w:r>
    </w:p>
    <w:p w14:paraId="4C31FA28" w14:textId="2DDD202C" w:rsidR="00377F25" w:rsidRDefault="00C41F4C" w:rsidP="00F00E03">
      <w:pPr>
        <w:pStyle w:val="jemr10BodyText"/>
      </w:pPr>
      <w:r>
        <w:t>Our</w:t>
      </w:r>
      <w:r w:rsidR="00377F25" w:rsidRPr="00377F25">
        <w:t xml:space="preserve"> system</w:t>
      </w:r>
      <w:r w:rsidR="00AA558F">
        <w:t>,</w:t>
      </w:r>
      <w:r w:rsidR="00377F25" w:rsidRPr="00377F25">
        <w:t xml:space="preserve"> </w:t>
      </w:r>
      <w:r>
        <w:t xml:space="preserve">called </w:t>
      </w:r>
      <w:r w:rsidRPr="000166BF">
        <w:rPr>
          <w:i/>
          <w:iCs/>
        </w:rPr>
        <w:t>Group Studies</w:t>
      </w:r>
      <w:r w:rsidR="00AA558F">
        <w:rPr>
          <w:i/>
          <w:iCs/>
        </w:rPr>
        <w:t>,</w:t>
      </w:r>
      <w:r>
        <w:t xml:space="preserve"> </w:t>
      </w:r>
      <w:r w:rsidR="00377F25" w:rsidRPr="00377F25">
        <w:t xml:space="preserve">places </w:t>
      </w:r>
      <w:r w:rsidRPr="00377F25">
        <w:t>all</w:t>
      </w:r>
      <w:r w:rsidR="00377F25" w:rsidRPr="00377F25">
        <w:t xml:space="preserve"> the eye-tracking stations under one umbrella to be easily controlled</w:t>
      </w:r>
      <w:r w:rsidR="00A279F8">
        <w:t>. In</w:t>
      </w:r>
      <w:r w:rsidR="00377F25" w:rsidRPr="00377F25">
        <w:t xml:space="preserve"> this paper, we discuss various aspects of this sys</w:t>
      </w:r>
      <w:r>
        <w:t xml:space="preserve">tem, mostly through </w:t>
      </w:r>
      <w:r w:rsidRPr="0046635E">
        <w:rPr>
          <w:color w:val="auto"/>
        </w:rPr>
        <w:t xml:space="preserve">a functional </w:t>
      </w:r>
      <w:r w:rsidR="00CA7D63" w:rsidRPr="0046635E">
        <w:rPr>
          <w:color w:val="auto"/>
        </w:rPr>
        <w:t xml:space="preserve">and architectural </w:t>
      </w:r>
      <w:r w:rsidRPr="0046635E">
        <w:rPr>
          <w:color w:val="auto"/>
        </w:rPr>
        <w:t>perspective</w:t>
      </w:r>
      <w:r w:rsidR="00377F25" w:rsidRPr="0046635E">
        <w:rPr>
          <w:color w:val="auto"/>
        </w:rPr>
        <w:t xml:space="preserve">. We put </w:t>
      </w:r>
      <w:r w:rsidR="00E80F78">
        <w:rPr>
          <w:color w:val="auto"/>
        </w:rPr>
        <w:t xml:space="preserve">a </w:t>
      </w:r>
      <w:r w:rsidR="00377F25" w:rsidRPr="0046635E">
        <w:rPr>
          <w:color w:val="auto"/>
        </w:rPr>
        <w:t>st</w:t>
      </w:r>
      <w:r w:rsidR="00377F25" w:rsidRPr="00377F25">
        <w:t xml:space="preserve">rong emphasis </w:t>
      </w:r>
      <w:r w:rsidR="008720FB">
        <w:t>on flexibility of</w:t>
      </w:r>
      <w:r w:rsidR="00E80F78">
        <w:t xml:space="preserve"> the</w:t>
      </w:r>
      <w:r w:rsidR="008720FB">
        <w:t xml:space="preserve"> study design process</w:t>
      </w:r>
      <w:r w:rsidR="00D475BF">
        <w:t>,</w:t>
      </w:r>
      <w:r w:rsidR="00377F25" w:rsidRPr="00377F25">
        <w:t xml:space="preserve"> </w:t>
      </w:r>
      <w:r w:rsidR="00B04EA9" w:rsidRPr="00377F25">
        <w:t>exten</w:t>
      </w:r>
      <w:r w:rsidR="00D052A0">
        <w:t>s</w:t>
      </w:r>
      <w:r w:rsidR="00B04EA9" w:rsidRPr="00377F25">
        <w:t>ibility</w:t>
      </w:r>
      <w:r w:rsidR="00377F25" w:rsidRPr="00377F25">
        <w:t xml:space="preserve"> and integration </w:t>
      </w:r>
      <w:r w:rsidR="008720FB">
        <w:t xml:space="preserve">of our system </w:t>
      </w:r>
      <w:r w:rsidR="00377F25" w:rsidRPr="00377F25">
        <w:t xml:space="preserve">to other applications. </w:t>
      </w:r>
      <w:r w:rsidR="00B61636">
        <w:t xml:space="preserve">To better illustrate the potential of our infrastructure, this paper also </w:t>
      </w:r>
      <w:r w:rsidR="000F2EE8">
        <w:t xml:space="preserve">presents </w:t>
      </w:r>
      <w:r w:rsidR="006C1C99">
        <w:t>an example study</w:t>
      </w:r>
      <w:r w:rsidR="00E41BA7">
        <w:t xml:space="preserve"> from the domain of programmer eye-tracking</w:t>
      </w:r>
      <w:r w:rsidR="00B61636">
        <w:t>.</w:t>
      </w:r>
    </w:p>
    <w:p w14:paraId="19DD2E92" w14:textId="43B12A2D" w:rsidR="00A279F8" w:rsidRDefault="00B4207F" w:rsidP="00E46023">
      <w:pPr>
        <w:pStyle w:val="jemr10BodyText"/>
      </w:pPr>
      <w:r>
        <w:t xml:space="preserve">With this paper, we </w:t>
      </w:r>
      <w:r w:rsidR="00FB3505">
        <w:t xml:space="preserve">also </w:t>
      </w:r>
      <w:r>
        <w:t>publish</w:t>
      </w:r>
      <w:r w:rsidR="00A279F8">
        <w:t xml:space="preserve"> the source code of our infrastructure along with </w:t>
      </w:r>
      <w:r w:rsidR="0019789A">
        <w:t xml:space="preserve">the </w:t>
      </w:r>
      <w:r w:rsidR="006505BF">
        <w:t xml:space="preserve">necessary </w:t>
      </w:r>
      <w:r w:rsidR="00A279F8">
        <w:t>technical documentation.</w:t>
      </w:r>
      <w:r w:rsidR="00643A34">
        <w:t xml:space="preserve"> Our solution can thus be used by any individual or institution wishing to use the group eye-tracking.</w:t>
      </w:r>
    </w:p>
    <w:p w14:paraId="5F73EFFB" w14:textId="5A0F9D84" w:rsidR="00F8069D" w:rsidRPr="00F8069D" w:rsidRDefault="00B4207F">
      <w:pPr>
        <w:pStyle w:val="jemr07Heading1"/>
      </w:pPr>
      <w:r w:rsidRPr="00B04CCF">
        <w:t>Background</w:t>
      </w:r>
    </w:p>
    <w:p w14:paraId="74BB845B" w14:textId="60A1D8C6" w:rsidR="008626CC" w:rsidRDefault="008626CC" w:rsidP="008626CC">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rsidRPr="00F47D40">
        <w:t xml:space="preserve">In comparison with the traditional setup, </w:t>
      </w:r>
      <w:r w:rsidRPr="00F47D40">
        <w:rPr>
          <w:i/>
        </w:rPr>
        <w:t>group eye-tracking</w:t>
      </w:r>
      <w:r w:rsidRPr="002B4851">
        <w:t xml:space="preserve"> </w:t>
      </w:r>
      <w:r w:rsidR="00125C98" w:rsidRPr="002B4851">
        <w:t>has</w:t>
      </w:r>
      <w:r w:rsidRPr="00F47D40">
        <w:t xml:space="preserve"> several</w:t>
      </w:r>
      <w:r>
        <w:t xml:space="preserve"> </w:t>
      </w:r>
      <w:r w:rsidR="00D17505">
        <w:t xml:space="preserve">advantages, but also </w:t>
      </w:r>
      <w:r w:rsidRPr="002B4851">
        <w:t>limitations</w:t>
      </w:r>
      <w:r w:rsidR="00D17505">
        <w:t xml:space="preserve"> and</w:t>
      </w:r>
      <w:r w:rsidRPr="002B4851">
        <w:t xml:space="preserve"> challenges</w:t>
      </w:r>
      <w:r w:rsidRPr="00F47D40">
        <w:t>. Depending on the study requirements, the trade-off between the pros and cons can</w:t>
      </w:r>
      <w:r w:rsidR="00D17505">
        <w:t>,</w:t>
      </w:r>
      <w:r w:rsidRPr="00F47D40">
        <w:t xml:space="preserve"> in many cases</w:t>
      </w:r>
      <w:r w:rsidR="00D17505">
        <w:t>,</w:t>
      </w:r>
      <w:r w:rsidRPr="00F47D40">
        <w:t xml:space="preserve"> play in favor of </w:t>
      </w:r>
      <w:r w:rsidR="00D17505">
        <w:t>the</w:t>
      </w:r>
      <w:r w:rsidR="00D17505" w:rsidRPr="00F47D40">
        <w:t xml:space="preserve"> </w:t>
      </w:r>
      <w:r w:rsidRPr="00F47D40">
        <w:t>group setup.</w:t>
      </w:r>
    </w:p>
    <w:p w14:paraId="58D1832E" w14:textId="3AEB5731" w:rsidR="008626CC" w:rsidRPr="00377F25" w:rsidRDefault="008626CC" w:rsidP="008626CC">
      <w:pPr>
        <w:pStyle w:val="jemr10BodyText"/>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rsidRPr="00377F25">
        <w:t xml:space="preserve">The advantages </w:t>
      </w:r>
      <w:r w:rsidR="00514C0D">
        <w:t xml:space="preserve">and benefits </w:t>
      </w:r>
      <w:r w:rsidRPr="00377F25">
        <w:t xml:space="preserve">of </w:t>
      </w:r>
      <w:r w:rsidR="004F4918">
        <w:t xml:space="preserve">the </w:t>
      </w:r>
      <w:r w:rsidRPr="00377F25">
        <w:t>group eye-tracking include:</w:t>
      </w:r>
    </w:p>
    <w:p w14:paraId="78A259BE" w14:textId="4B12A91A" w:rsidR="008626CC" w:rsidRPr="00377F25" w:rsidRDefault="008626CC" w:rsidP="008626CC">
      <w:pPr>
        <w:pStyle w:val="jemr10BodyText"/>
        <w:numPr>
          <w:ilvl w:val="0"/>
          <w:numId w:val="9"/>
        </w:num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rsidRPr="000166BF">
        <w:rPr>
          <w:i/>
          <w:iCs/>
        </w:rPr>
        <w:t>Time and effort savings</w:t>
      </w:r>
      <w:r w:rsidRPr="00377F25">
        <w:t xml:space="preserve">. If </w:t>
      </w:r>
      <w:r w:rsidR="00AF3C73">
        <w:t xml:space="preserve">the </w:t>
      </w:r>
      <w:r w:rsidRPr="00377F25">
        <w:t xml:space="preserve">study participants work in parallel, the total duration of the experiment sessions can be radically cut down. Also, the effort needed to moderate the sessions scales </w:t>
      </w:r>
      <w:r w:rsidRPr="00377F25">
        <w:t>down too (e.g.</w:t>
      </w:r>
      <w:r>
        <w:t>,</w:t>
      </w:r>
      <w:r w:rsidRPr="00377F25">
        <w:t xml:space="preserve"> </w:t>
      </w:r>
      <w:r w:rsidR="00CD266C">
        <w:t xml:space="preserve">a </w:t>
      </w:r>
      <w:r w:rsidRPr="00377F25">
        <w:t>couple of moderators to tens of participants).</w:t>
      </w:r>
      <w:r>
        <w:t xml:space="preserve"> </w:t>
      </w:r>
      <w:r w:rsidRPr="00377F25">
        <w:t>This shorten</w:t>
      </w:r>
      <w:r>
        <w:t>s</w:t>
      </w:r>
      <w:r w:rsidRPr="00377F25">
        <w:t xml:space="preserve"> </w:t>
      </w:r>
      <w:r w:rsidR="00E87FF7">
        <w:t xml:space="preserve">the </w:t>
      </w:r>
      <w:r w:rsidRPr="00377F25">
        <w:t xml:space="preserve">studies, which rely on </w:t>
      </w:r>
      <w:r w:rsidR="00E87FF7">
        <w:t xml:space="preserve">an </w:t>
      </w:r>
      <w:r w:rsidRPr="00377F25">
        <w:t>automated quantitative evaluation.</w:t>
      </w:r>
      <w:r>
        <w:t xml:space="preserve"> Naturally, if there is a need for manual evaluation (coding) of </w:t>
      </w:r>
      <w:r w:rsidR="005D4BBE">
        <w:t xml:space="preserve">the </w:t>
      </w:r>
      <w:r>
        <w:t>recorded sessions, the group set</w:t>
      </w:r>
      <w:r w:rsidR="00E91CCC">
        <w:t>up</w:t>
      </w:r>
      <w:r>
        <w:t xml:space="preserve"> is </w:t>
      </w:r>
      <w:r w:rsidR="00AA415D">
        <w:t xml:space="preserve">only little </w:t>
      </w:r>
      <w:r>
        <w:t xml:space="preserve">different to </w:t>
      </w:r>
      <w:r w:rsidR="00E87FF7">
        <w:t xml:space="preserve">the </w:t>
      </w:r>
      <w:r>
        <w:t xml:space="preserve">single device </w:t>
      </w:r>
      <w:r w:rsidR="00E91CCC">
        <w:t xml:space="preserve">setup </w:t>
      </w:r>
      <w:r>
        <w:t xml:space="preserve">– both </w:t>
      </w:r>
      <w:r w:rsidR="00E91CCC">
        <w:t xml:space="preserve">require </w:t>
      </w:r>
      <w:r w:rsidR="00E87FF7">
        <w:t>the</w:t>
      </w:r>
      <w:r w:rsidR="00E91CCC">
        <w:t xml:space="preserve"> human labor</w:t>
      </w:r>
      <w:r>
        <w:t>.</w:t>
      </w:r>
    </w:p>
    <w:p w14:paraId="0759CCA8" w14:textId="1EDBD7C5" w:rsidR="008626CC" w:rsidRPr="00377F25" w:rsidRDefault="008626CC" w:rsidP="008626CC">
      <w:pPr>
        <w:pStyle w:val="jemr10BodyText"/>
        <w:numPr>
          <w:ilvl w:val="0"/>
          <w:numId w:val="9"/>
        </w:num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rsidRPr="000166BF">
        <w:rPr>
          <w:i/>
          <w:iCs/>
        </w:rPr>
        <w:t>Move towards uniform experiment conditions</w:t>
      </w:r>
      <w:r w:rsidRPr="00377F25">
        <w:t xml:space="preserve">. </w:t>
      </w:r>
      <w:r w:rsidR="00E87FF7">
        <w:t>The g</w:t>
      </w:r>
      <w:r w:rsidR="00740DD1">
        <w:t>roup studies make</w:t>
      </w:r>
      <w:r w:rsidRPr="00377F25">
        <w:t xml:space="preserve"> participants to work at the same time, at the same place and </w:t>
      </w:r>
      <w:r w:rsidR="008418E5">
        <w:t xml:space="preserve">listen </w:t>
      </w:r>
      <w:proofErr w:type="spellStart"/>
      <w:r w:rsidR="008418E5">
        <w:t>to</w:t>
      </w:r>
      <w:r w:rsidRPr="00377F25">
        <w:t>the</w:t>
      </w:r>
      <w:proofErr w:type="spellEnd"/>
      <w:r w:rsidRPr="00377F25">
        <w:t xml:space="preserve"> same instructions</w:t>
      </w:r>
      <w:r w:rsidR="00740DD1">
        <w:t>.</w:t>
      </w:r>
      <w:r w:rsidRPr="00377F25">
        <w:t xml:space="preserve"> </w:t>
      </w:r>
      <w:r w:rsidR="00740DD1">
        <w:t>This lowers</w:t>
      </w:r>
      <w:r w:rsidR="00740DD1" w:rsidRPr="00377F25">
        <w:t xml:space="preserve"> </w:t>
      </w:r>
      <w:r w:rsidRPr="00377F25">
        <w:t>the risk of biases caused by uncontrolled environment variables.</w:t>
      </w:r>
    </w:p>
    <w:p w14:paraId="1B0CFB9C" w14:textId="33AFC7F0" w:rsidR="008626CC" w:rsidRDefault="008626CC" w:rsidP="008626CC">
      <w:pPr>
        <w:pStyle w:val="jemr10BodyText"/>
        <w:numPr>
          <w:ilvl w:val="0"/>
          <w:numId w:val="9"/>
        </w:num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rsidRPr="00377F25">
        <w:rPr>
          <w:i/>
        </w:rPr>
        <w:t>Possibilit</w:t>
      </w:r>
      <w:r>
        <w:rPr>
          <w:i/>
        </w:rPr>
        <w:t xml:space="preserve">ies for </w:t>
      </w:r>
      <w:r w:rsidRPr="00377F25">
        <w:rPr>
          <w:i/>
        </w:rPr>
        <w:t>collaborative scenarios</w:t>
      </w:r>
      <w:r w:rsidRPr="00377F25">
        <w:t>. Using multiple eye-tracking stations at once opens a completely new domain of studies, where interaction of participants is involved</w:t>
      </w:r>
      <w:r w:rsidR="00BE075A">
        <w:t>. Examples already exist,</w:t>
      </w:r>
      <w:r w:rsidRPr="00377F25">
        <w:t xml:space="preserve"> e.g.</w:t>
      </w:r>
      <w:r>
        <w:t>,</w:t>
      </w:r>
      <w:r w:rsidRPr="00377F25">
        <w:t xml:space="preserve"> in collaborative gaming, learning or </w:t>
      </w:r>
      <w:r w:rsidR="00223D1C">
        <w:t>search (</w:t>
      </w:r>
      <w:proofErr w:type="spellStart"/>
      <w:r w:rsidR="00223D1C">
        <w:t>Acarturk</w:t>
      </w:r>
      <w:proofErr w:type="spellEnd"/>
      <w:r w:rsidR="00223D1C">
        <w:t xml:space="preserve">, </w:t>
      </w:r>
      <w:proofErr w:type="spellStart"/>
      <w:r w:rsidR="00223D1C">
        <w:t>Tajaddini</w:t>
      </w:r>
      <w:proofErr w:type="spellEnd"/>
      <w:r w:rsidR="00223D1C">
        <w:t xml:space="preserve"> &amp; </w:t>
      </w:r>
      <w:proofErr w:type="spellStart"/>
      <w:r w:rsidR="00223D1C">
        <w:t>Kilic</w:t>
      </w:r>
      <w:proofErr w:type="spellEnd"/>
      <w:r w:rsidR="00223D1C">
        <w:t>, 2017</w:t>
      </w:r>
      <w:r w:rsidR="00907ADF">
        <w:t>;</w:t>
      </w:r>
      <w:r w:rsidR="00223D1C">
        <w:t xml:space="preserve"> </w:t>
      </w:r>
      <w:proofErr w:type="spellStart"/>
      <w:r w:rsidR="00223D1C" w:rsidRPr="00BC2D4A">
        <w:t>Niehorster</w:t>
      </w:r>
      <w:proofErr w:type="spellEnd"/>
      <w:r w:rsidR="00223D1C">
        <w:t xml:space="preserve"> et al., 2017</w:t>
      </w:r>
      <w:r w:rsidR="00907ADF">
        <w:t>;</w:t>
      </w:r>
      <w:r w:rsidR="00223D1C">
        <w:t xml:space="preserve"> </w:t>
      </w:r>
      <w:proofErr w:type="spellStart"/>
      <w:r w:rsidR="00223D1C">
        <w:t>Räihä</w:t>
      </w:r>
      <w:proofErr w:type="spellEnd"/>
      <w:r w:rsidR="00223D1C">
        <w:t xml:space="preserve"> et al., 2017)</w:t>
      </w:r>
      <w:r w:rsidRPr="00377F25">
        <w:t>.</w:t>
      </w:r>
    </w:p>
    <w:p w14:paraId="5C1D5A73" w14:textId="79961CEC" w:rsidR="008626CC" w:rsidRPr="00F47D40" w:rsidRDefault="00373A06" w:rsidP="008626CC">
      <w:pPr>
        <w:pStyle w:val="jemr10BodyText"/>
      </w:pPr>
      <w:r>
        <w:t>The l</w:t>
      </w:r>
      <w:r w:rsidR="004B57DA">
        <w:t>imitations and challenges</w:t>
      </w:r>
      <w:r w:rsidR="004B57DA" w:rsidRPr="00F47D40">
        <w:t xml:space="preserve"> </w:t>
      </w:r>
      <w:r w:rsidR="008626CC" w:rsidRPr="00F47D40">
        <w:t xml:space="preserve">of </w:t>
      </w:r>
      <w:r w:rsidR="009A2B65">
        <w:t xml:space="preserve">the </w:t>
      </w:r>
      <w:r w:rsidR="008626CC" w:rsidRPr="00F47D40">
        <w:t>group eye-tracking include:</w:t>
      </w:r>
    </w:p>
    <w:p w14:paraId="6D23D241" w14:textId="115FC1EA" w:rsidR="008626CC" w:rsidRPr="00F47D40" w:rsidRDefault="008626CC" w:rsidP="008626CC">
      <w:pPr>
        <w:pStyle w:val="jemr10BodyText"/>
        <w:numPr>
          <w:ilvl w:val="0"/>
          <w:numId w:val="11"/>
        </w:numPr>
      </w:pPr>
      <w:r w:rsidRPr="000166BF">
        <w:rPr>
          <w:i/>
          <w:iCs/>
        </w:rPr>
        <w:t xml:space="preserve">Need for </w:t>
      </w:r>
      <w:r w:rsidR="00FC4895" w:rsidRPr="000166BF">
        <w:rPr>
          <w:i/>
          <w:iCs/>
        </w:rPr>
        <w:t xml:space="preserve">a </w:t>
      </w:r>
      <w:r w:rsidRPr="000166BF">
        <w:rPr>
          <w:i/>
          <w:iCs/>
        </w:rPr>
        <w:t>non-trivial infrastructure</w:t>
      </w:r>
      <w:r w:rsidRPr="00F47D40">
        <w:t xml:space="preserve">, </w:t>
      </w:r>
      <w:r w:rsidR="002541A9">
        <w:t>which</w:t>
      </w:r>
      <w:r w:rsidRPr="00F47D40">
        <w:t xml:space="preserve"> must provide means for </w:t>
      </w:r>
      <w:r w:rsidR="00FC4895">
        <w:t xml:space="preserve">a </w:t>
      </w:r>
      <w:r w:rsidRPr="00F47D40">
        <w:t xml:space="preserve">central control of the study process and enable integration with </w:t>
      </w:r>
      <w:r w:rsidR="00FC4895">
        <w:t xml:space="preserve">the </w:t>
      </w:r>
      <w:r w:rsidRPr="00F47D40">
        <w:t xml:space="preserve">experimental and analytic applications, required for </w:t>
      </w:r>
      <w:r w:rsidR="00D21C25">
        <w:t xml:space="preserve">the </w:t>
      </w:r>
      <w:r w:rsidR="00D21C25" w:rsidRPr="00F47D40">
        <w:t>stud</w:t>
      </w:r>
      <w:r w:rsidR="00D21C25">
        <w:t>y</w:t>
      </w:r>
      <w:r w:rsidRPr="00F47D40">
        <w:t>.</w:t>
      </w:r>
      <w:r w:rsidR="009E759A">
        <w:t xml:space="preserve"> Ad</w:t>
      </w:r>
      <w:r w:rsidR="00587ECB">
        <w:t>d</w:t>
      </w:r>
      <w:r w:rsidR="009E759A">
        <w:t xml:space="preserve">ressing this concern is a primary </w:t>
      </w:r>
      <w:r w:rsidR="00587ECB">
        <w:t>contribution of this paper.</w:t>
      </w:r>
    </w:p>
    <w:p w14:paraId="1245F7B6" w14:textId="56935B37" w:rsidR="008626CC" w:rsidRDefault="008626CC" w:rsidP="008626CC">
      <w:pPr>
        <w:pStyle w:val="jemr10BodyText"/>
        <w:numPr>
          <w:ilvl w:val="0"/>
          <w:numId w:val="11"/>
        </w:numPr>
      </w:pPr>
      <w:r w:rsidRPr="000166BF">
        <w:rPr>
          <w:i/>
          <w:iCs/>
        </w:rPr>
        <w:t>Study organization issues</w:t>
      </w:r>
      <w:r w:rsidR="009D48CE" w:rsidRPr="000166BF">
        <w:rPr>
          <w:i/>
          <w:iCs/>
        </w:rPr>
        <w:t>.</w:t>
      </w:r>
      <w:r w:rsidRPr="00F47D40">
        <w:t xml:space="preserve"> </w:t>
      </w:r>
      <w:r w:rsidR="009D48CE">
        <w:t>In group studies, we have</w:t>
      </w:r>
      <w:r w:rsidR="009D48CE" w:rsidRPr="00F47D40">
        <w:t xml:space="preserve"> </w:t>
      </w:r>
      <w:r w:rsidRPr="00F47D40">
        <w:t xml:space="preserve">lesser control over </w:t>
      </w:r>
      <w:r w:rsidR="008F15A6">
        <w:t xml:space="preserve">the </w:t>
      </w:r>
      <w:r w:rsidRPr="00F47D40">
        <w:t>individual participants, fewer instructing options, tighter scheduling, etc.</w:t>
      </w:r>
    </w:p>
    <w:p w14:paraId="213CAA68" w14:textId="01E1988C" w:rsidR="008626CC" w:rsidRDefault="008626CC" w:rsidP="008626CC">
      <w:pPr>
        <w:pStyle w:val="jemr10BodyText"/>
        <w:numPr>
          <w:ilvl w:val="0"/>
          <w:numId w:val="11"/>
        </w:numPr>
      </w:pPr>
      <w:r w:rsidRPr="000166BF">
        <w:rPr>
          <w:i/>
          <w:iCs/>
        </w:rPr>
        <w:t>Data quality issues</w:t>
      </w:r>
      <w:r>
        <w:t xml:space="preserve">. The lesser control over the participants throughout the experiment may lessen the quality of </w:t>
      </w:r>
      <w:r w:rsidR="009C4BA1">
        <w:t xml:space="preserve">the acquired </w:t>
      </w:r>
      <w:r>
        <w:t>eye-tracking data.</w:t>
      </w:r>
    </w:p>
    <w:p w14:paraId="2F620E7B" w14:textId="219EEDA0" w:rsidR="008626CC" w:rsidRPr="00F47D40" w:rsidRDefault="008626CC" w:rsidP="008626CC">
      <w:pPr>
        <w:pStyle w:val="jemr10BodyText"/>
        <w:numPr>
          <w:ilvl w:val="0"/>
          <w:numId w:val="11"/>
        </w:numPr>
      </w:pPr>
      <w:r w:rsidRPr="000166BF">
        <w:rPr>
          <w:i/>
          <w:iCs/>
        </w:rPr>
        <w:t>Potential</w:t>
      </w:r>
      <w:r w:rsidR="00FA2533" w:rsidRPr="000166BF">
        <w:rPr>
          <w:i/>
          <w:iCs/>
        </w:rPr>
        <w:t xml:space="preserve"> interactions between </w:t>
      </w:r>
      <w:r w:rsidR="00C82CC0" w:rsidRPr="000166BF">
        <w:rPr>
          <w:i/>
          <w:iCs/>
        </w:rPr>
        <w:t xml:space="preserve">the </w:t>
      </w:r>
      <w:r w:rsidR="00FA2533" w:rsidRPr="000166BF">
        <w:rPr>
          <w:i/>
          <w:iCs/>
        </w:rPr>
        <w:t>participants</w:t>
      </w:r>
      <w:r>
        <w:t>.</w:t>
      </w:r>
      <w:r w:rsidR="00EF07B4">
        <w:t xml:space="preserve"> Some studies suggest, that the</w:t>
      </w:r>
      <w:r w:rsidR="00E7399E">
        <w:t xml:space="preserve"> very</w:t>
      </w:r>
      <w:r w:rsidR="00EF07B4">
        <w:t xml:space="preserve"> presence</w:t>
      </w:r>
      <w:r>
        <w:t xml:space="preserve"> </w:t>
      </w:r>
      <w:r w:rsidR="00EF07B4">
        <w:t>of other participants may influence the outcome of certain metrics</w:t>
      </w:r>
      <w:r w:rsidR="00E37517" w:rsidRPr="00E37517">
        <w:t xml:space="preserve"> </w:t>
      </w:r>
      <w:r w:rsidR="00EF07B4">
        <w:t>(</w:t>
      </w:r>
      <w:r w:rsidR="00E37517" w:rsidRPr="00971567">
        <w:t>Oliva</w:t>
      </w:r>
      <w:r w:rsidR="00EF07B4">
        <w:t xml:space="preserve"> et al., 2017). </w:t>
      </w:r>
      <w:r>
        <w:t xml:space="preserve">The participants may disturb each other, for example by noise. Therefore, certain types of experiments may not be possible (e.g., when we need the participants to express themselves verbally during </w:t>
      </w:r>
      <w:r w:rsidR="00315552">
        <w:t xml:space="preserve">a </w:t>
      </w:r>
      <w:r>
        <w:t>think-aloud protocol).</w:t>
      </w:r>
    </w:p>
    <w:p w14:paraId="1DA999A4" w14:textId="781F2584" w:rsidR="00475930" w:rsidRDefault="00B04CCF" w:rsidP="00F8069D">
      <w:pPr>
        <w:pStyle w:val="jemr10BodyText"/>
      </w:pPr>
      <w:r>
        <w:lastRenderedPageBreak/>
        <w:t>Today,</w:t>
      </w:r>
      <w:r w:rsidR="003504BF">
        <w:t xml:space="preserve"> </w:t>
      </w:r>
      <w:r w:rsidR="001E57DB">
        <w:t xml:space="preserve">the </w:t>
      </w:r>
      <w:r w:rsidR="003504BF">
        <w:t>group eye-tracking</w:t>
      </w:r>
      <w:r>
        <w:t xml:space="preserve"> </w:t>
      </w:r>
      <w:r w:rsidR="003504BF">
        <w:t>require</w:t>
      </w:r>
      <w:r>
        <w:t>s</w:t>
      </w:r>
      <w:r w:rsidR="003504BF">
        <w:t xml:space="preserve"> </w:t>
      </w:r>
      <w:r w:rsidR="009439BE">
        <w:t xml:space="preserve">a </w:t>
      </w:r>
      <w:r w:rsidR="003504BF">
        <w:t>custom software and hardware infrastructure</w:t>
      </w:r>
      <w:r w:rsidR="00156B9B">
        <w:t xml:space="preserve">. </w:t>
      </w:r>
      <w:r>
        <w:t xml:space="preserve">The available eye-tracking software </w:t>
      </w:r>
      <w:r w:rsidR="003504BF">
        <w:t>tools (</w:t>
      </w:r>
      <w:r w:rsidR="003504BF" w:rsidRPr="00F8069D">
        <w:t xml:space="preserve">e.g., </w:t>
      </w:r>
      <w:proofErr w:type="spellStart"/>
      <w:r w:rsidR="003504BF" w:rsidRPr="00F8069D">
        <w:t>Tobii</w:t>
      </w:r>
      <w:proofErr w:type="spellEnd"/>
      <w:r w:rsidR="003504BF" w:rsidRPr="00F8069D">
        <w:t xml:space="preserve"> Studio, SMI </w:t>
      </w:r>
      <w:r w:rsidR="00BA6374">
        <w:t>Experiment Center</w:t>
      </w:r>
      <w:r w:rsidR="003504BF" w:rsidRPr="00F8069D">
        <w:t xml:space="preserve">, </w:t>
      </w:r>
      <w:proofErr w:type="spellStart"/>
      <w:r w:rsidR="003504BF" w:rsidRPr="00F8069D">
        <w:t>OGama</w:t>
      </w:r>
      <w:proofErr w:type="spellEnd"/>
      <w:r w:rsidR="003504BF">
        <w:t>) are suited for single</w:t>
      </w:r>
      <w:r>
        <w:t>-</w:t>
      </w:r>
      <w:r w:rsidR="003504BF">
        <w:t>user experiments and are gen</w:t>
      </w:r>
      <w:r w:rsidR="009B2753">
        <w:t>e</w:t>
      </w:r>
      <w:r w:rsidR="003504BF">
        <w:t xml:space="preserve">rally inadequate for </w:t>
      </w:r>
      <w:r w:rsidR="001E6828">
        <w:t xml:space="preserve">the </w:t>
      </w:r>
      <w:r w:rsidR="003504BF">
        <w:t>group studies.</w:t>
      </w:r>
      <w:r w:rsidR="00156B9B">
        <w:t xml:space="preserve"> To be fair, we are aware of </w:t>
      </w:r>
      <w:r w:rsidR="009060C5">
        <w:t xml:space="preserve">the </w:t>
      </w:r>
      <w:r w:rsidR="00156B9B">
        <w:t xml:space="preserve">initiatives of some traditional eye-tracker vendors </w:t>
      </w:r>
      <w:r w:rsidR="00630885">
        <w:t xml:space="preserve">and other companies </w:t>
      </w:r>
      <w:r w:rsidR="00156B9B">
        <w:t xml:space="preserve">to develop a solution for </w:t>
      </w:r>
      <w:r w:rsidR="00857B2F">
        <w:t xml:space="preserve">the </w:t>
      </w:r>
      <w:r w:rsidR="00156B9B">
        <w:t>group eye-tracking use. There are also some open source initiatives (</w:t>
      </w:r>
      <w:proofErr w:type="spellStart"/>
      <w:r w:rsidR="00156B9B">
        <w:t>Lejarraga</w:t>
      </w:r>
      <w:proofErr w:type="spellEnd"/>
      <w:r w:rsidR="00907ADF">
        <w:t xml:space="preserve"> et al.</w:t>
      </w:r>
      <w:r w:rsidR="00156B9B">
        <w:t>, 2016). Still, as in our case, laboratories tend to develop and maintain their own solutions for practical reasons.</w:t>
      </w:r>
    </w:p>
    <w:p w14:paraId="0B3FC8FC" w14:textId="3F0B92DC" w:rsidR="004D586B" w:rsidRDefault="00491A04">
      <w:pPr>
        <w:pStyle w:val="jemr10BodyText"/>
      </w:pPr>
      <w:r>
        <w:t>The m</w:t>
      </w:r>
      <w:r w:rsidR="003504BF">
        <w:t xml:space="preserve">ain </w:t>
      </w:r>
      <w:r w:rsidR="008B3F2A">
        <w:t>source of</w:t>
      </w:r>
      <w:r w:rsidR="003504BF">
        <w:t xml:space="preserve"> inadequacy of existing tools is the absence of proper study management features. </w:t>
      </w:r>
      <w:r w:rsidR="00826719">
        <w:t xml:space="preserve">Especially missing are </w:t>
      </w:r>
      <w:r w:rsidR="00C9656C">
        <w:t xml:space="preserve">the </w:t>
      </w:r>
      <w:r w:rsidR="00826719">
        <w:t xml:space="preserve">features for </w:t>
      </w:r>
      <w:r w:rsidR="00C9656C">
        <w:t xml:space="preserve">the </w:t>
      </w:r>
      <w:r w:rsidR="003504BF">
        <w:t xml:space="preserve">centralized remote control and monitoring of the </w:t>
      </w:r>
      <w:r w:rsidR="00485192">
        <w:t>study process</w:t>
      </w:r>
      <w:r w:rsidR="003504BF">
        <w:t>.</w:t>
      </w:r>
      <w:r w:rsidR="00485192">
        <w:t xml:space="preserve"> </w:t>
      </w:r>
      <w:r w:rsidR="000A17AB">
        <w:t xml:space="preserve">A </w:t>
      </w:r>
      <w:r w:rsidR="00485192">
        <w:t xml:space="preserve">group study </w:t>
      </w:r>
      <w:r w:rsidR="00826719">
        <w:t xml:space="preserve">also </w:t>
      </w:r>
      <w:r w:rsidR="00485192">
        <w:t xml:space="preserve">requires </w:t>
      </w:r>
      <w:r w:rsidR="00826719">
        <w:t xml:space="preserve">an </w:t>
      </w:r>
      <w:r w:rsidR="00485192">
        <w:t xml:space="preserve">effective distribution and collection of </w:t>
      </w:r>
      <w:r w:rsidR="0047183F">
        <w:t xml:space="preserve">the </w:t>
      </w:r>
      <w:r w:rsidR="00485192">
        <w:t xml:space="preserve">required data (stimuli, tasks, logs) to and from </w:t>
      </w:r>
      <w:r w:rsidR="00C9656C">
        <w:t xml:space="preserve">the </w:t>
      </w:r>
      <w:r w:rsidR="00485192" w:rsidRPr="00485192">
        <w:t>workstations</w:t>
      </w:r>
      <w:r w:rsidR="00485192">
        <w:t xml:space="preserve">. </w:t>
      </w:r>
      <w:r w:rsidR="007A4BA9">
        <w:t>Finally</w:t>
      </w:r>
      <w:r w:rsidR="00485192">
        <w:t xml:space="preserve">, </w:t>
      </w:r>
      <w:r w:rsidR="00413F74">
        <w:t xml:space="preserve">a </w:t>
      </w:r>
      <w:r w:rsidR="00485192">
        <w:t>high</w:t>
      </w:r>
      <w:r w:rsidR="000A17AB">
        <w:t>-</w:t>
      </w:r>
      <w:r w:rsidR="00485192">
        <w:t xml:space="preserve">level programmatic control of </w:t>
      </w:r>
      <w:r w:rsidR="00413F74">
        <w:t xml:space="preserve">the </w:t>
      </w:r>
      <w:r w:rsidR="00485192">
        <w:t xml:space="preserve">eye-trackers is seldom available outside </w:t>
      </w:r>
      <w:r w:rsidR="00413F74">
        <w:t xml:space="preserve">of the </w:t>
      </w:r>
      <w:r w:rsidR="00485192">
        <w:t xml:space="preserve">vendor’s </w:t>
      </w:r>
      <w:r w:rsidR="00485192" w:rsidRPr="000166BF">
        <w:rPr>
          <w:i/>
          <w:iCs/>
        </w:rPr>
        <w:t>canned</w:t>
      </w:r>
      <w:r w:rsidR="00485192">
        <w:t xml:space="preserve"> </w:t>
      </w:r>
      <w:r w:rsidR="008B3F2A">
        <w:t>(</w:t>
      </w:r>
      <w:r w:rsidR="00485192">
        <w:t>closed</w:t>
      </w:r>
      <w:r w:rsidR="008B3F2A">
        <w:t>)</w:t>
      </w:r>
      <w:r w:rsidR="00485192">
        <w:t xml:space="preserve"> tools</w:t>
      </w:r>
      <w:r w:rsidR="008B3F2A">
        <w:t>.</w:t>
      </w:r>
      <w:r w:rsidR="000A17AB">
        <w:t xml:space="preserve"> </w:t>
      </w:r>
      <w:r w:rsidR="00995AE0">
        <w:t>Although t</w:t>
      </w:r>
      <w:r w:rsidR="000A17AB">
        <w:t>he eye-trackers</w:t>
      </w:r>
      <w:r w:rsidR="00B308CB">
        <w:t xml:space="preserve"> do have low-level SDKs</w:t>
      </w:r>
      <w:r w:rsidR="00995AE0">
        <w:t xml:space="preserve">, these </w:t>
      </w:r>
      <w:r w:rsidR="00BC36D1">
        <w:t xml:space="preserve">require a lot of programming effort to </w:t>
      </w:r>
      <w:r w:rsidR="00C71CF9">
        <w:t>be</w:t>
      </w:r>
      <w:r w:rsidR="00BC36D1">
        <w:t xml:space="preserve"> set up for stud</w:t>
      </w:r>
      <w:r w:rsidR="00C71CF9">
        <w:t>ies</w:t>
      </w:r>
      <w:r w:rsidR="00BC36D1">
        <w:t>.</w:t>
      </w:r>
      <w:r w:rsidR="007A4BA9">
        <w:t xml:space="preserve"> </w:t>
      </w:r>
      <w:r w:rsidR="008B3F2A">
        <w:t xml:space="preserve">This </w:t>
      </w:r>
      <w:r w:rsidR="007A4BA9">
        <w:t>hamper</w:t>
      </w:r>
      <w:r w:rsidR="008B3F2A">
        <w:t>s</w:t>
      </w:r>
      <w:r w:rsidR="007A4BA9">
        <w:t xml:space="preserve"> the integration of </w:t>
      </w:r>
      <w:r w:rsidR="00A86BF1">
        <w:t>external</w:t>
      </w:r>
      <w:r w:rsidR="007A4BA9">
        <w:t xml:space="preserve"> applications, often required in the studies.</w:t>
      </w:r>
    </w:p>
    <w:p w14:paraId="52720A74" w14:textId="2FC9ADB7" w:rsidR="004D586B" w:rsidRDefault="004D586B">
      <w:pPr>
        <w:pStyle w:val="jemr10BodyText"/>
      </w:pPr>
      <w:r>
        <w:t xml:space="preserve">We have </w:t>
      </w:r>
      <w:r w:rsidR="002B5A1E">
        <w:t>overcome</w:t>
      </w:r>
      <w:r>
        <w:t xml:space="preserve"> some of these challenges by building a custom infrastructure for </w:t>
      </w:r>
      <w:r w:rsidR="00C00E17">
        <w:t xml:space="preserve">the </w:t>
      </w:r>
      <w:r>
        <w:t xml:space="preserve">group eye-tracking </w:t>
      </w:r>
      <w:r w:rsidR="00965A4F">
        <w:t xml:space="preserve">laboratory </w:t>
      </w:r>
      <w:r>
        <w:t>at our institute.</w:t>
      </w:r>
    </w:p>
    <w:p w14:paraId="286D6511" w14:textId="68E1D8EA" w:rsidR="008D2084" w:rsidRDefault="008D2084" w:rsidP="00E46023">
      <w:pPr>
        <w:pStyle w:val="jemr07Heading1"/>
      </w:pPr>
      <w:r>
        <w:t>Infrastructure overview</w:t>
      </w:r>
    </w:p>
    <w:p w14:paraId="4F7796E3" w14:textId="6F01D4D2" w:rsidR="006007DD" w:rsidRDefault="006007DD">
      <w:pPr>
        <w:pStyle w:val="jemr10BodyText"/>
      </w:pPr>
      <w:r w:rsidRPr="00E46023">
        <w:rPr>
          <w:color w:val="auto"/>
        </w:rPr>
        <w:t>Our system</w:t>
      </w:r>
      <w:r w:rsidR="0081567B">
        <w:rPr>
          <w:color w:val="auto"/>
        </w:rPr>
        <w:t>, the</w:t>
      </w:r>
      <w:r w:rsidRPr="00E46023">
        <w:rPr>
          <w:color w:val="auto"/>
        </w:rPr>
        <w:t xml:space="preserve"> </w:t>
      </w:r>
      <w:r w:rsidRPr="000166BF">
        <w:rPr>
          <w:i/>
          <w:iCs/>
        </w:rPr>
        <w:t>Group Studies</w:t>
      </w:r>
      <w:r w:rsidR="0081567B" w:rsidRPr="000166BF">
        <w:rPr>
          <w:i/>
          <w:iCs/>
        </w:rPr>
        <w:t>,</w:t>
      </w:r>
      <w:r>
        <w:t xml:space="preserve"> was developed and is currently deployed at the User Experience and Interaction Research Center (UXI) at the Slovak University of Technology in Bratislava. </w:t>
      </w:r>
    </w:p>
    <w:p w14:paraId="6FF2AAD0" w14:textId="3A0DDB63" w:rsidR="00D1532A" w:rsidRDefault="0081567B">
      <w:pPr>
        <w:pStyle w:val="jemr10BodyText"/>
      </w:pPr>
      <w:r>
        <w:t>The p</w:t>
      </w:r>
      <w:r w:rsidR="00D1532A">
        <w:t xml:space="preserve">rincipal </w:t>
      </w:r>
      <w:r w:rsidR="002557ED">
        <w:t>high-level requirements</w:t>
      </w:r>
      <w:r w:rsidR="00D1532A">
        <w:t xml:space="preserve"> of </w:t>
      </w:r>
      <w:r w:rsidR="002557ED">
        <w:t xml:space="preserve">the </w:t>
      </w:r>
      <w:r w:rsidR="00D1532A" w:rsidRPr="000166BF">
        <w:rPr>
          <w:i/>
          <w:iCs/>
        </w:rPr>
        <w:t>Group Studies</w:t>
      </w:r>
      <w:r w:rsidR="00D1532A">
        <w:t xml:space="preserve"> system </w:t>
      </w:r>
      <w:r w:rsidR="002557ED">
        <w:t>are</w:t>
      </w:r>
      <w:r w:rsidR="00D1532A">
        <w:t>:</w:t>
      </w:r>
    </w:p>
    <w:p w14:paraId="1F09E479" w14:textId="42720755" w:rsidR="002557ED" w:rsidRDefault="002557ED" w:rsidP="00E46023">
      <w:pPr>
        <w:pStyle w:val="jemr11BodyList"/>
      </w:pPr>
      <w:r>
        <w:t xml:space="preserve">To run the eye-tracking experiments on </w:t>
      </w:r>
      <w:r w:rsidR="001A06FD">
        <w:t xml:space="preserve">the </w:t>
      </w:r>
      <w:r>
        <w:t>individual workstations in the group eye-tracking laboratory (room).</w:t>
      </w:r>
    </w:p>
    <w:p w14:paraId="7DA3CC7C" w14:textId="473906E0" w:rsidR="002557ED" w:rsidRDefault="002557ED" w:rsidP="00E46023">
      <w:pPr>
        <w:pStyle w:val="jemr11BodyList"/>
      </w:pPr>
      <w:r>
        <w:t xml:space="preserve">To allow </w:t>
      </w:r>
      <w:r w:rsidR="001A06FD">
        <w:t xml:space="preserve">a </w:t>
      </w:r>
      <w:r>
        <w:t>centralized design</w:t>
      </w:r>
      <w:r w:rsidR="00413176">
        <w:t xml:space="preserve"> and </w:t>
      </w:r>
      <w:r w:rsidR="00BD5DA4">
        <w:t xml:space="preserve">scheduling </w:t>
      </w:r>
      <w:r>
        <w:t xml:space="preserve">of </w:t>
      </w:r>
      <w:r w:rsidR="00413176">
        <w:t xml:space="preserve">the </w:t>
      </w:r>
      <w:r>
        <w:t>experiments.</w:t>
      </w:r>
    </w:p>
    <w:p w14:paraId="5D42E1A5" w14:textId="14622C3C" w:rsidR="002557ED" w:rsidRDefault="002557ED" w:rsidP="00E46023">
      <w:pPr>
        <w:pStyle w:val="jemr11BodyList"/>
      </w:pPr>
      <w:r>
        <w:t>To monito</w:t>
      </w:r>
      <w:r w:rsidR="00413176">
        <w:t>r</w:t>
      </w:r>
      <w:r>
        <w:t xml:space="preserve"> </w:t>
      </w:r>
      <w:r w:rsidR="00413176">
        <w:t xml:space="preserve">the </w:t>
      </w:r>
      <w:r>
        <w:t>experiments</w:t>
      </w:r>
      <w:r w:rsidR="00413176">
        <w:t xml:space="preserve"> centrally</w:t>
      </w:r>
      <w:r>
        <w:t>.</w:t>
      </w:r>
    </w:p>
    <w:p w14:paraId="099D8C8C" w14:textId="2DE5E633" w:rsidR="002557ED" w:rsidRDefault="00413176" w:rsidP="00E46023">
      <w:pPr>
        <w:pStyle w:val="jemr11BodyList"/>
      </w:pPr>
      <w:r>
        <w:t>To</w:t>
      </w:r>
      <w:r w:rsidR="002557ED">
        <w:t xml:space="preserve"> access </w:t>
      </w:r>
      <w:r>
        <w:t>the</w:t>
      </w:r>
      <w:r w:rsidR="002557ED">
        <w:t xml:space="preserve"> recorded data</w:t>
      </w:r>
      <w:r>
        <w:t xml:space="preserve"> centrally</w:t>
      </w:r>
      <w:r w:rsidR="002557ED">
        <w:t>.</w:t>
      </w:r>
    </w:p>
    <w:p w14:paraId="5C79BC17" w14:textId="7B2C26E2" w:rsidR="00A60EB3" w:rsidRDefault="00413176">
      <w:pPr>
        <w:pStyle w:val="jemr10BodyText"/>
      </w:pPr>
      <w:r>
        <w:t xml:space="preserve">Following these requirements, we designed the </w:t>
      </w:r>
      <w:r w:rsidRPr="00E46023">
        <w:rPr>
          <w:i/>
        </w:rPr>
        <w:t>Group Studies</w:t>
      </w:r>
      <w:r>
        <w:t xml:space="preserve"> system as a thick client-server application. </w:t>
      </w:r>
      <w:r w:rsidR="00444505">
        <w:t>The system</w:t>
      </w:r>
      <w:r w:rsidR="004D586B">
        <w:t xml:space="preserve"> consist</w:t>
      </w:r>
      <w:r w:rsidR="00A60EB3">
        <w:t>s</w:t>
      </w:r>
      <w:r w:rsidR="004D586B">
        <w:t xml:space="preserve"> of two principal components: </w:t>
      </w:r>
    </w:p>
    <w:p w14:paraId="6439E99B" w14:textId="39F2EF7D" w:rsidR="00A60EB3" w:rsidRDefault="004D586B" w:rsidP="00E46023">
      <w:pPr>
        <w:pStyle w:val="jemr11BodyList"/>
        <w:numPr>
          <w:ilvl w:val="0"/>
          <w:numId w:val="30"/>
        </w:numPr>
      </w:pPr>
      <w:r w:rsidRPr="00E46023">
        <w:rPr>
          <w:i/>
        </w:rPr>
        <w:t>UXR</w:t>
      </w:r>
      <w:r w:rsidR="00A60EB3">
        <w:t xml:space="preserve"> (UX Research)</w:t>
      </w:r>
      <w:r>
        <w:t>: a web-based management application for ad</w:t>
      </w:r>
      <w:r w:rsidR="00A60EB3">
        <w:t>ministration of the experiments. This application is deployed on a physical server in the laboratory.</w:t>
      </w:r>
    </w:p>
    <w:p w14:paraId="1F3ED03A" w14:textId="0AC308DC" w:rsidR="004D586B" w:rsidRDefault="004D586B" w:rsidP="00E46023">
      <w:pPr>
        <w:pStyle w:val="jemr11BodyList"/>
        <w:numPr>
          <w:ilvl w:val="0"/>
          <w:numId w:val="30"/>
        </w:numPr>
      </w:pPr>
      <w:r w:rsidRPr="00E46023">
        <w:rPr>
          <w:i/>
        </w:rPr>
        <w:t>UXC</w:t>
      </w:r>
      <w:r w:rsidR="00A60EB3">
        <w:t xml:space="preserve"> (UX Client)</w:t>
      </w:r>
      <w:r>
        <w:t xml:space="preserve">: </w:t>
      </w:r>
      <w:r w:rsidR="00A60EB3">
        <w:t xml:space="preserve">a </w:t>
      </w:r>
      <w:r>
        <w:t xml:space="preserve">desktop-based client application, </w:t>
      </w:r>
      <w:r w:rsidR="00A60EB3">
        <w:t xml:space="preserve">which </w:t>
      </w:r>
      <w:r w:rsidR="00942872">
        <w:t>executes</w:t>
      </w:r>
      <w:r w:rsidR="00A60EB3">
        <w:t xml:space="preserve"> the experiment sessions</w:t>
      </w:r>
      <w:r>
        <w:t>.</w:t>
      </w:r>
      <w:r w:rsidR="00A60EB3">
        <w:t xml:space="preserve"> This application is deployed on every workstation in the laboratory</w:t>
      </w:r>
      <w:r w:rsidR="00BD5DA4">
        <w:t xml:space="preserve"> (PC with an eye-tracker)</w:t>
      </w:r>
      <w:r w:rsidR="00A60EB3">
        <w:t>.</w:t>
      </w:r>
    </w:p>
    <w:p w14:paraId="5A14E7C4" w14:textId="40A63A29" w:rsidR="002557ED" w:rsidRDefault="002557ED" w:rsidP="002557ED">
      <w:pPr>
        <w:pStyle w:val="jemr10BodyText"/>
      </w:pPr>
      <w:r w:rsidRPr="00E46023">
        <w:t>Our system</w:t>
      </w:r>
      <w:r w:rsidRPr="002557ED">
        <w:t xml:space="preserve"> works</w:t>
      </w:r>
      <w:r>
        <w:t xml:space="preserve"> primarily with </w:t>
      </w:r>
      <w:r w:rsidR="0001192C">
        <w:t>the</w:t>
      </w:r>
      <w:r>
        <w:t xml:space="preserve"> </w:t>
      </w:r>
      <w:proofErr w:type="spellStart"/>
      <w:r>
        <w:t>Tobii</w:t>
      </w:r>
      <w:proofErr w:type="spellEnd"/>
      <w:r>
        <w:t xml:space="preserve"> </w:t>
      </w:r>
      <w:r w:rsidR="00BD5DA4">
        <w:t>technology</w:t>
      </w:r>
      <w:r>
        <w:t xml:space="preserve"> but allows </w:t>
      </w:r>
      <w:r w:rsidR="0001192C">
        <w:t xml:space="preserve">the </w:t>
      </w:r>
      <w:r>
        <w:t xml:space="preserve">integration with devices </w:t>
      </w:r>
      <w:r w:rsidR="00BD5DA4">
        <w:t xml:space="preserve">from </w:t>
      </w:r>
      <w:r>
        <w:t xml:space="preserve">other vendors. It </w:t>
      </w:r>
      <w:r w:rsidR="00067873">
        <w:t xml:space="preserve">is </w:t>
      </w:r>
      <w:r w:rsidR="003D0290">
        <w:t xml:space="preserve">implemented in C#, </w:t>
      </w:r>
      <w:r>
        <w:t xml:space="preserve">utilizes .NET and Windows ecosystem and relies on </w:t>
      </w:r>
      <w:r w:rsidR="00F12ABB">
        <w:t xml:space="preserve">a </w:t>
      </w:r>
      <w:r>
        <w:t>fast intranet connection between its elements</w:t>
      </w:r>
      <w:r w:rsidR="00322D84">
        <w:t xml:space="preserve"> (</w:t>
      </w:r>
      <w:r w:rsidR="00E16DE5">
        <w:t>1</w:t>
      </w:r>
      <w:r w:rsidR="00D205D9">
        <w:t>0</w:t>
      </w:r>
      <w:r w:rsidR="00E16DE5">
        <w:t xml:space="preserve"> Gb</w:t>
      </w:r>
      <w:r w:rsidR="00942A40">
        <w:t>ps</w:t>
      </w:r>
      <w:r w:rsidR="00EC05B2">
        <w:t xml:space="preserve"> in our case</w:t>
      </w:r>
      <w:r w:rsidR="00322D84">
        <w:t>)</w:t>
      </w:r>
      <w:r>
        <w:t>.</w:t>
      </w:r>
      <w:r w:rsidR="00EC05B2">
        <w:t xml:space="preserve"> However, since the bulk of the recorded data </w:t>
      </w:r>
      <w:r w:rsidR="00125329">
        <w:t xml:space="preserve">(screen recordings, eye-tracker logs, etc.) </w:t>
      </w:r>
      <w:r w:rsidR="00EA6AF6">
        <w:t>is</w:t>
      </w:r>
      <w:r w:rsidR="00125329">
        <w:t xml:space="preserve"> sent from the individual </w:t>
      </w:r>
      <w:r w:rsidR="000A06BF">
        <w:t>workstations to the server after the session end, it could be in theory</w:t>
      </w:r>
      <w:r w:rsidR="00C1723A">
        <w:t xml:space="preserve"> used also in a setup, in which the server and clients do not reside on the same local network.</w:t>
      </w:r>
    </w:p>
    <w:p w14:paraId="661B5072" w14:textId="4411FE87" w:rsidR="002557ED" w:rsidRDefault="002557ED">
      <w:pPr>
        <w:pStyle w:val="jemr10BodyText"/>
      </w:pPr>
      <w:r>
        <w:t xml:space="preserve">The system was designed iteratively and incrementally. We </w:t>
      </w:r>
      <w:r w:rsidR="00BD5DA4">
        <w:t xml:space="preserve">base it on </w:t>
      </w:r>
      <w:r>
        <w:t xml:space="preserve">our experience </w:t>
      </w:r>
      <w:r w:rsidR="00942872">
        <w:t>with</w:t>
      </w:r>
      <w:r w:rsidR="00036663">
        <w:t xml:space="preserve"> the</w:t>
      </w:r>
      <w:r w:rsidR="00942872">
        <w:t xml:space="preserve"> study organization systems</w:t>
      </w:r>
      <w:r>
        <w:t xml:space="preserve"> and experimental education platforms, which support group classroom experiments (Šimko, </w:t>
      </w:r>
      <w:proofErr w:type="spellStart"/>
      <w:r>
        <w:t>Barla</w:t>
      </w:r>
      <w:proofErr w:type="spellEnd"/>
      <w:r>
        <w:t xml:space="preserve"> &amp; </w:t>
      </w:r>
      <w:proofErr w:type="spellStart"/>
      <w:r>
        <w:t>Bieliková</w:t>
      </w:r>
      <w:proofErr w:type="spellEnd"/>
      <w:r>
        <w:t>, 2010</w:t>
      </w:r>
      <w:r w:rsidR="00907ADF">
        <w:t>;</w:t>
      </w:r>
      <w:r>
        <w:t xml:space="preserve"> </w:t>
      </w:r>
      <w:proofErr w:type="spellStart"/>
      <w:r>
        <w:t>Triglianos</w:t>
      </w:r>
      <w:proofErr w:type="spellEnd"/>
      <w:r>
        <w:t xml:space="preserve"> et al., 2017). We were also inspired by crowdsourcing systems such as Mechanical Turk and systems for interactive experiment support (</w:t>
      </w:r>
      <w:proofErr w:type="spellStart"/>
      <w:r>
        <w:t>Seithe</w:t>
      </w:r>
      <w:proofErr w:type="spellEnd"/>
      <w:r>
        <w:t xml:space="preserve">, </w:t>
      </w:r>
      <w:proofErr w:type="spellStart"/>
      <w:r>
        <w:t>Morina</w:t>
      </w:r>
      <w:proofErr w:type="spellEnd"/>
      <w:r>
        <w:t xml:space="preserve"> &amp; </w:t>
      </w:r>
      <w:proofErr w:type="spellStart"/>
      <w:r>
        <w:t>Glöckner</w:t>
      </w:r>
      <w:proofErr w:type="spellEnd"/>
      <w:r>
        <w:t>, 2016).</w:t>
      </w:r>
    </w:p>
    <w:p w14:paraId="3CC87E65" w14:textId="411E4E00" w:rsidR="00BE5DAE" w:rsidRDefault="00BB0126">
      <w:pPr>
        <w:pStyle w:val="jemr10BodyText"/>
      </w:pPr>
      <w:r>
        <w:t xml:space="preserve">Our system distinguishes between </w:t>
      </w:r>
      <w:r w:rsidR="00063BDC">
        <w:t xml:space="preserve">the </w:t>
      </w:r>
      <w:r>
        <w:t xml:space="preserve">two </w:t>
      </w:r>
      <w:r w:rsidR="005A18EE">
        <w:t xml:space="preserve">types of users: (1) </w:t>
      </w:r>
      <w:r w:rsidR="008024AA">
        <w:t xml:space="preserve">the </w:t>
      </w:r>
      <w:r w:rsidR="005A18EE" w:rsidRPr="00765F5D">
        <w:rPr>
          <w:i/>
          <w:iCs/>
        </w:rPr>
        <w:t>study owner</w:t>
      </w:r>
      <w:r w:rsidR="00B93DA0" w:rsidRPr="00765F5D">
        <w:rPr>
          <w:i/>
          <w:iCs/>
        </w:rPr>
        <w:t>s</w:t>
      </w:r>
      <w:r w:rsidR="00B93DA0">
        <w:t>, who interact with both UXR and UXC</w:t>
      </w:r>
      <w:r w:rsidR="005A18EE">
        <w:t xml:space="preserve"> and (2) </w:t>
      </w:r>
      <w:r w:rsidR="008024AA">
        <w:t>the</w:t>
      </w:r>
      <w:r w:rsidR="005A18EE">
        <w:t xml:space="preserve"> </w:t>
      </w:r>
      <w:r w:rsidR="005A18EE" w:rsidRPr="00765F5D">
        <w:rPr>
          <w:i/>
          <w:iCs/>
        </w:rPr>
        <w:t>study participant</w:t>
      </w:r>
      <w:r w:rsidR="00B93DA0" w:rsidRPr="00765F5D">
        <w:rPr>
          <w:i/>
          <w:iCs/>
        </w:rPr>
        <w:t>s</w:t>
      </w:r>
      <w:r w:rsidR="00B93DA0">
        <w:t xml:space="preserve"> who interact </w:t>
      </w:r>
      <w:r w:rsidR="00601EB3">
        <w:t xml:space="preserve">with the </w:t>
      </w:r>
      <w:r w:rsidR="00B93DA0">
        <w:t>UXC</w:t>
      </w:r>
      <w:r w:rsidR="005A18EE">
        <w:t>.</w:t>
      </w:r>
      <w:r w:rsidR="0014009D">
        <w:t xml:space="preserve"> </w:t>
      </w:r>
      <w:r w:rsidR="00B16D31">
        <w:t>The</w:t>
      </w:r>
      <w:r w:rsidR="0014009D">
        <w:t xml:space="preserve"> </w:t>
      </w:r>
      <w:r w:rsidR="00B16D31">
        <w:t>s</w:t>
      </w:r>
      <w:r w:rsidR="0014009D">
        <w:t>tudy owner</w:t>
      </w:r>
      <w:r w:rsidR="00AB6FB9">
        <w:t xml:space="preserve"> role</w:t>
      </w:r>
      <w:r w:rsidR="0014009D">
        <w:t xml:space="preserve"> cover</w:t>
      </w:r>
      <w:r w:rsidR="00AB6FB9">
        <w:t>s</w:t>
      </w:r>
      <w:r w:rsidR="0014009D">
        <w:t xml:space="preserve"> </w:t>
      </w:r>
      <w:r w:rsidR="00B16D31">
        <w:t xml:space="preserve">the </w:t>
      </w:r>
      <w:r w:rsidR="0014009D">
        <w:t>study designers, moderators</w:t>
      </w:r>
      <w:r w:rsidR="00F76D56">
        <w:t>,</w:t>
      </w:r>
      <w:r w:rsidR="0014009D">
        <w:t xml:space="preserve"> and analysts. </w:t>
      </w:r>
    </w:p>
    <w:p w14:paraId="7C680E65" w14:textId="48C85AC2" w:rsidR="00AA7AA6" w:rsidRDefault="00BD5DA4" w:rsidP="00E46023">
      <w:pPr>
        <w:pStyle w:val="jemr10BodyText"/>
      </w:pPr>
      <w:r>
        <w:t>Following is a</w:t>
      </w:r>
      <w:r w:rsidR="00AA7AA6">
        <w:t xml:space="preserve"> typical workflow of an experiment in </w:t>
      </w:r>
      <w:r w:rsidR="00227835">
        <w:t xml:space="preserve">the </w:t>
      </w:r>
      <w:r w:rsidR="00AA7AA6" w:rsidRPr="000166BF">
        <w:rPr>
          <w:i/>
          <w:iCs/>
        </w:rPr>
        <w:t>Group Studies</w:t>
      </w:r>
      <w:r w:rsidR="00AA7AA6">
        <w:t xml:space="preserve"> (see </w:t>
      </w:r>
      <w:r>
        <w:t xml:space="preserve">also </w:t>
      </w:r>
      <w:r w:rsidR="001E6F41">
        <w:fldChar w:fldCharType="begin"/>
      </w:r>
      <w:r w:rsidR="001E6F41">
        <w:instrText xml:space="preserve"> REF _Ref510284135 </w:instrText>
      </w:r>
      <w:r w:rsidR="001E6F41">
        <w:fldChar w:fldCharType="separate"/>
      </w:r>
      <w:r w:rsidR="00BB6EB4">
        <w:t xml:space="preserve">Figure </w:t>
      </w:r>
      <w:r w:rsidR="00BB6EB4">
        <w:rPr>
          <w:noProof/>
        </w:rPr>
        <w:t>1</w:t>
      </w:r>
      <w:r w:rsidR="001E6F41">
        <w:fldChar w:fldCharType="end"/>
      </w:r>
      <w:r w:rsidR="00AA7AA6">
        <w:t>):</w:t>
      </w:r>
    </w:p>
    <w:p w14:paraId="3936CC6E" w14:textId="42A33905" w:rsidR="00AA7AA6" w:rsidRDefault="00E275D8" w:rsidP="002B4851">
      <w:pPr>
        <w:pStyle w:val="jemr11BodyList"/>
        <w:numPr>
          <w:ilvl w:val="0"/>
          <w:numId w:val="32"/>
        </w:numPr>
      </w:pPr>
      <w:r>
        <w:t>The s</w:t>
      </w:r>
      <w:r w:rsidR="00AA7AA6">
        <w:t xml:space="preserve">tudy owner defines </w:t>
      </w:r>
      <w:r w:rsidR="008A297A">
        <w:t>the experiment (scenario).</w:t>
      </w:r>
    </w:p>
    <w:p w14:paraId="403C0CB1" w14:textId="0ACF3CE7" w:rsidR="00AA7AA6" w:rsidRDefault="00E275D8" w:rsidP="002B4851">
      <w:pPr>
        <w:pStyle w:val="jemr11BodyList"/>
        <w:numPr>
          <w:ilvl w:val="0"/>
          <w:numId w:val="32"/>
        </w:numPr>
      </w:pPr>
      <w:r>
        <w:t>The s</w:t>
      </w:r>
      <w:r w:rsidR="00AA7AA6">
        <w:t>tudy owner schedules the experiment session(s) using the UXR web interface.</w:t>
      </w:r>
    </w:p>
    <w:p w14:paraId="4FB638AF" w14:textId="6A7F989B" w:rsidR="00AA7AA6" w:rsidRDefault="00AA7AA6" w:rsidP="002B4851">
      <w:pPr>
        <w:pStyle w:val="jemr11BodyList"/>
        <w:numPr>
          <w:ilvl w:val="0"/>
          <w:numId w:val="32"/>
        </w:numPr>
      </w:pPr>
      <w:r>
        <w:t>During</w:t>
      </w:r>
      <w:r w:rsidR="00BB6348" w:rsidDel="00415C5E">
        <w:t xml:space="preserve"> </w:t>
      </w:r>
      <w:r w:rsidR="00415C5E">
        <w:t>the</w:t>
      </w:r>
      <w:r w:rsidR="00BB6348">
        <w:t xml:space="preserve"> </w:t>
      </w:r>
      <w:r>
        <w:t xml:space="preserve">experiment session, </w:t>
      </w:r>
      <w:r w:rsidR="003971A2">
        <w:t xml:space="preserve">the </w:t>
      </w:r>
      <w:r>
        <w:t xml:space="preserve">study participants interact with </w:t>
      </w:r>
      <w:r w:rsidR="00B31226">
        <w:t xml:space="preserve">the </w:t>
      </w:r>
      <w:r>
        <w:t xml:space="preserve">UXC (which runs all </w:t>
      </w:r>
      <w:r w:rsidR="00554D96">
        <w:t xml:space="preserve">the </w:t>
      </w:r>
      <w:r>
        <w:t xml:space="preserve">necessary steps of the session, </w:t>
      </w:r>
      <w:r w:rsidR="00CD336D">
        <w:t xml:space="preserve">e.g., </w:t>
      </w:r>
      <w:r>
        <w:t>instructions, calibration, stimuli, questionnaires). When necessary, 3</w:t>
      </w:r>
      <w:r w:rsidRPr="002B4851">
        <w:rPr>
          <w:vertAlign w:val="superscript"/>
        </w:rPr>
        <w:t>rd</w:t>
      </w:r>
      <w:r>
        <w:t xml:space="preserve"> party applications </w:t>
      </w:r>
      <w:r w:rsidR="00C3357E">
        <w:t xml:space="preserve">can </w:t>
      </w:r>
      <w:r>
        <w:t xml:space="preserve">exchange events and gaze data with </w:t>
      </w:r>
      <w:r w:rsidR="00B31226">
        <w:t xml:space="preserve">the </w:t>
      </w:r>
      <w:r>
        <w:t>UXC as well.</w:t>
      </w:r>
    </w:p>
    <w:p w14:paraId="088181D8" w14:textId="7682B3B6" w:rsidR="00AA7AA6" w:rsidRDefault="008A297A" w:rsidP="002B4851">
      <w:pPr>
        <w:pStyle w:val="jemr11BodyList"/>
        <w:numPr>
          <w:ilvl w:val="0"/>
          <w:numId w:val="32"/>
        </w:numPr>
      </w:pPr>
      <w:r>
        <w:lastRenderedPageBreak/>
        <w:t xml:space="preserve">When the session ends, </w:t>
      </w:r>
      <w:r w:rsidR="00B31226">
        <w:t xml:space="preserve">the </w:t>
      </w:r>
      <w:r>
        <w:t xml:space="preserve">UXC uploads all recorded data to </w:t>
      </w:r>
      <w:r w:rsidR="00B31226">
        <w:t xml:space="preserve">the </w:t>
      </w:r>
      <w:r>
        <w:t>UXR.</w:t>
      </w:r>
    </w:p>
    <w:p w14:paraId="148E8B0F" w14:textId="4B6D2AEC" w:rsidR="008A297A" w:rsidRDefault="008A297A" w:rsidP="002B4851">
      <w:pPr>
        <w:pStyle w:val="jemr11BodyList"/>
        <w:numPr>
          <w:ilvl w:val="0"/>
          <w:numId w:val="32"/>
        </w:numPr>
      </w:pPr>
      <w:r>
        <w:t xml:space="preserve">The recordings </w:t>
      </w:r>
      <w:r w:rsidR="00E4076A">
        <w:t>are</w:t>
      </w:r>
      <w:r>
        <w:t xml:space="preserve"> exported from </w:t>
      </w:r>
      <w:r w:rsidR="00B31226">
        <w:t xml:space="preserve">the </w:t>
      </w:r>
      <w:r>
        <w:t>UXR for further analyses.</w:t>
      </w:r>
    </w:p>
    <w:p w14:paraId="6A7C2C25" w14:textId="2DF67A3D" w:rsidR="004B5F61" w:rsidRDefault="0090305F" w:rsidP="004B5F61">
      <w:pPr>
        <w:pStyle w:val="jemr10BodyText"/>
      </w:pPr>
      <w:r>
        <w:rPr>
          <w:noProof/>
        </w:rPr>
        <w:drawing>
          <wp:anchor distT="0" distB="0" distL="114300" distR="114300" simplePos="0" relativeHeight="251653632" behindDoc="0" locked="0" layoutInCell="1" allowOverlap="1" wp14:anchorId="7F3215EE" wp14:editId="663559F6">
            <wp:simplePos x="0" y="0"/>
            <wp:positionH relativeFrom="column">
              <wp:posOffset>-56515</wp:posOffset>
            </wp:positionH>
            <wp:positionV relativeFrom="page">
              <wp:posOffset>1388745</wp:posOffset>
            </wp:positionV>
            <wp:extent cx="6151880" cy="1866900"/>
            <wp:effectExtent l="0" t="0" r="1270" b="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oup studies overview 2.png"/>
                    <pic:cNvPicPr/>
                  </pic:nvPicPr>
                  <pic:blipFill>
                    <a:blip r:embed="rId11"/>
                    <a:stretch>
                      <a:fillRect/>
                    </a:stretch>
                  </pic:blipFill>
                  <pic:spPr>
                    <a:xfrm>
                      <a:off x="0" y="0"/>
                      <a:ext cx="6151880" cy="1866900"/>
                    </a:xfrm>
                    <a:prstGeom prst="rect">
                      <a:avLst/>
                    </a:prstGeom>
                  </pic:spPr>
                </pic:pic>
              </a:graphicData>
            </a:graphic>
            <wp14:sizeRelH relativeFrom="margin">
              <wp14:pctWidth>0</wp14:pctWidth>
            </wp14:sizeRelH>
            <wp14:sizeRelV relativeFrom="margin">
              <wp14:pctHeight>0</wp14:pctHeight>
            </wp14:sizeRelV>
          </wp:anchor>
        </w:drawing>
      </w:r>
      <w:r w:rsidR="00BD172B">
        <w:rPr>
          <w:noProof/>
        </w:rPr>
        <mc:AlternateContent>
          <mc:Choice Requires="wps">
            <w:drawing>
              <wp:anchor distT="0" distB="0" distL="114300" distR="114300" simplePos="0" relativeHeight="251656704" behindDoc="0" locked="0" layoutInCell="1" allowOverlap="1" wp14:anchorId="221231CD" wp14:editId="27C90D68">
                <wp:simplePos x="0" y="0"/>
                <wp:positionH relativeFrom="column">
                  <wp:posOffset>-72390</wp:posOffset>
                </wp:positionH>
                <wp:positionV relativeFrom="page">
                  <wp:posOffset>3314700</wp:posOffset>
                </wp:positionV>
                <wp:extent cx="6186170" cy="385445"/>
                <wp:effectExtent l="0" t="0" r="5080" b="0"/>
                <wp:wrapTopAndBottom/>
                <wp:docPr id="5" name="Text Box 5"/>
                <wp:cNvGraphicFramePr/>
                <a:graphic xmlns:a="http://schemas.openxmlformats.org/drawingml/2006/main">
                  <a:graphicData uri="http://schemas.microsoft.com/office/word/2010/wordprocessingShape">
                    <wps:wsp>
                      <wps:cNvSpPr txBox="1"/>
                      <wps:spPr>
                        <a:xfrm>
                          <a:off x="0" y="0"/>
                          <a:ext cx="6186170" cy="385445"/>
                        </a:xfrm>
                        <a:prstGeom prst="rect">
                          <a:avLst/>
                        </a:prstGeom>
                        <a:solidFill>
                          <a:prstClr val="white"/>
                        </a:solidFill>
                        <a:ln>
                          <a:noFill/>
                        </a:ln>
                      </wps:spPr>
                      <wps:txbx>
                        <w:txbxContent>
                          <w:p w14:paraId="389666A5" w14:textId="267BABE2" w:rsidR="00A84D5C" w:rsidRPr="008F5090" w:rsidRDefault="00A84D5C" w:rsidP="008B314C">
                            <w:pPr>
                              <w:pStyle w:val="jemr13Caption"/>
                              <w:jc w:val="center"/>
                              <w:rPr>
                                <w:rFonts w:ascii="Times New Roman" w:hAnsi="Times New Roman"/>
                                <w:noProof/>
                                <w:sz w:val="20"/>
                              </w:rPr>
                            </w:pPr>
                            <w:bookmarkStart w:id="1" w:name="_Ref510284135"/>
                            <w:r>
                              <w:t xml:space="preserve">Figure </w:t>
                            </w:r>
                            <w:r>
                              <w:fldChar w:fldCharType="begin"/>
                            </w:r>
                            <w:r>
                              <w:instrText xml:space="preserve"> SEQ Figure \* ARABIC </w:instrText>
                            </w:r>
                            <w:r>
                              <w:fldChar w:fldCharType="separate"/>
                            </w:r>
                            <w:r w:rsidR="00BB6EB4">
                              <w:rPr>
                                <w:noProof/>
                              </w:rPr>
                              <w:t>1</w:t>
                            </w:r>
                            <w:r>
                              <w:fldChar w:fldCharType="end"/>
                            </w:r>
                            <w:bookmarkEnd w:id="1"/>
                            <w:r w:rsidRPr="00BD172B">
                              <w:t xml:space="preserve"> </w:t>
                            </w:r>
                            <w:r>
                              <w:t>Workflow of a typical experiment conducted in the Group Studies system.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21231CD" id="Text Box 5" o:spid="_x0000_s1028" type="#_x0000_t202" style="position:absolute;left:0;text-align:left;margin-left:-5.7pt;margin-top:261pt;width:487.1pt;height:30.35pt;z-index:25165670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" stroked="f">
                <v:textbox style="mso-fit-shape-to-text:t" inset="0,0,0,0">
                  <w:txbxContent>
                    <w:p w14:paraId="389666A5" w14:textId="267BABE2" w:rsidR="00A84D5C" w:rsidRPr="008F5090" w:rsidRDefault="00A84D5C" w:rsidP="008B314C">
                      <w:pPr>
                        <w:pStyle w:val="jemr13Caption"/>
                        <w:jc w:val="center"/>
                        <w:rPr>
                          <w:rFonts w:ascii="Times New Roman" w:hAnsi="Times New Roman"/>
                          <w:noProof/>
                          <w:sz w:val="20"/>
                        </w:rPr>
                      </w:pPr>
                      <w:bookmarkStart w:id="2" w:name="_Ref510284135"/>
                      <w:r>
                        <w:t xml:space="preserve">Figure </w:t>
                      </w:r>
                      <w:r>
                        <w:fldChar w:fldCharType="begin"/>
                      </w:r>
                      <w:r>
                        <w:instrText xml:space="preserve"> SEQ Figure \* ARABIC </w:instrText>
                      </w:r>
                      <w:r>
                        <w:fldChar w:fldCharType="separate"/>
                      </w:r>
                      <w:r w:rsidR="00BB6EB4">
                        <w:rPr>
                          <w:noProof/>
                        </w:rPr>
                        <w:t>1</w:t>
                      </w:r>
                      <w:r>
                        <w:fldChar w:fldCharType="end"/>
                      </w:r>
                      <w:bookmarkEnd w:id="2"/>
                      <w:r w:rsidRPr="00BD172B">
                        <w:t xml:space="preserve"> </w:t>
                      </w:r>
                      <w:r>
                        <w:t>Workflow of a typical experiment conducted in the Group Studies system.</w:t>
                      </w:r>
                    </w:p>
                  </w:txbxContent>
                </v:textbox>
                <w10:wrap type="topAndBottom" anchory="page"/>
              </v:shape>
            </w:pict>
          </mc:Fallback>
        </mc:AlternateContent>
      </w:r>
      <w:r w:rsidR="004B5F61" w:rsidRPr="000166BF">
        <w:rPr>
          <w:i/>
          <w:iCs/>
        </w:rPr>
        <w:t>The client application (UXC) is autonomous</w:t>
      </w:r>
      <w:r w:rsidR="004B5F61">
        <w:t xml:space="preserve"> to a large extent.</w:t>
      </w:r>
      <w:r w:rsidR="00BD5DA4">
        <w:t xml:space="preserve"> </w:t>
      </w:r>
      <w:r w:rsidR="00B31226">
        <w:t xml:space="preserve">The </w:t>
      </w:r>
      <w:r w:rsidR="004B5F61">
        <w:t>UXC can be run on its own, withou</w:t>
      </w:r>
      <w:r w:rsidR="00A810C7">
        <w:t>t the connection to</w:t>
      </w:r>
      <w:r w:rsidR="00B31226">
        <w:t xml:space="preserve"> the</w:t>
      </w:r>
      <w:r w:rsidR="00A810C7">
        <w:t xml:space="preserve"> UXR (</w:t>
      </w:r>
      <w:r w:rsidR="00797E66">
        <w:t xml:space="preserve">the </w:t>
      </w:r>
      <w:r w:rsidR="00A810C7">
        <w:t>server-</w:t>
      </w:r>
      <w:r w:rsidR="004B5F61">
        <w:t xml:space="preserve">side application of our system). This has several advantages. </w:t>
      </w:r>
      <w:r w:rsidR="00A810C7">
        <w:t>First, when experiments are run</w:t>
      </w:r>
      <w:r w:rsidR="004B5F61">
        <w:t xml:space="preserve"> in the group session laboratory, the system is less prone to server and network failures. Second, it allows the experiments to be designed and tested anywhere, using only a single machine, even without the eye-tracker (which can be substituted by </w:t>
      </w:r>
      <w:r w:rsidR="00D303D4">
        <w:t xml:space="preserve">a </w:t>
      </w:r>
      <w:r w:rsidR="004B5F61">
        <w:t>mock input).</w:t>
      </w:r>
    </w:p>
    <w:p w14:paraId="49BE81CF" w14:textId="2251BB67" w:rsidR="004B5F61" w:rsidRDefault="00D303D4">
      <w:pPr>
        <w:pStyle w:val="jemr10BodyText"/>
      </w:pPr>
      <w:r>
        <w:t xml:space="preserve">The experiment is defined using a data structure called </w:t>
      </w:r>
      <w:r w:rsidR="00040C13">
        <w:t>the</w:t>
      </w:r>
      <w:r>
        <w:t xml:space="preserve"> </w:t>
      </w:r>
      <w:r w:rsidR="00BC5F54" w:rsidRPr="000166BF">
        <w:rPr>
          <w:i/>
          <w:iCs/>
        </w:rPr>
        <w:t>Session</w:t>
      </w:r>
      <w:r w:rsidRPr="000166BF">
        <w:rPr>
          <w:i/>
          <w:iCs/>
        </w:rPr>
        <w:t xml:space="preserve"> definition</w:t>
      </w:r>
      <w:r>
        <w:t xml:space="preserve">. This structure is stored as </w:t>
      </w:r>
      <w:r w:rsidR="00FA2428">
        <w:t>a</w:t>
      </w:r>
      <w:r>
        <w:t xml:space="preserve"> JSON file</w:t>
      </w:r>
      <w:r w:rsidR="004B5F61">
        <w:t xml:space="preserve">. </w:t>
      </w:r>
      <w:r>
        <w:t xml:space="preserve">It </w:t>
      </w:r>
      <w:r w:rsidR="0096476B">
        <w:t>contains various setup parameters and most importantly</w:t>
      </w:r>
      <w:r w:rsidR="00561CF8">
        <w:t>, the timeline. The timeline is a</w:t>
      </w:r>
      <w:r>
        <w:t xml:space="preserve"> </w:t>
      </w:r>
      <w:r w:rsidR="004B5F61">
        <w:t>sequence of stimuli, questionnaires, calibrations</w:t>
      </w:r>
      <w:r>
        <w:t xml:space="preserve">, </w:t>
      </w:r>
      <w:r w:rsidR="004B5F61">
        <w:t>calibration validations</w:t>
      </w:r>
      <w:r>
        <w:t xml:space="preserve"> and other events</w:t>
      </w:r>
      <w:r w:rsidR="00050AAC">
        <w:t xml:space="preserve">, that </w:t>
      </w:r>
      <w:r w:rsidR="000E196B">
        <w:t>the</w:t>
      </w:r>
      <w:r w:rsidR="00050AAC">
        <w:t xml:space="preserve"> participants encounter during the session</w:t>
      </w:r>
      <w:r w:rsidR="004B5F61">
        <w:t>.</w:t>
      </w:r>
    </w:p>
    <w:p w14:paraId="77337228" w14:textId="750C520B" w:rsidR="004B5F61" w:rsidRDefault="004B5F61" w:rsidP="004B5F61">
      <w:pPr>
        <w:pStyle w:val="jemr10BodyText"/>
      </w:pPr>
      <w:r>
        <w:t xml:space="preserve">Defining the timeline through JSON files differs from other eye-tracking tools, which usually </w:t>
      </w:r>
      <w:r w:rsidR="00D303D4">
        <w:t>use</w:t>
      </w:r>
      <w:r>
        <w:t xml:space="preserve"> graphical interfaces. We chose this approach, because </w:t>
      </w:r>
      <w:r w:rsidR="00BD2BA4">
        <w:t>of its:</w:t>
      </w:r>
      <w:r>
        <w:t xml:space="preserve"> </w:t>
      </w:r>
    </w:p>
    <w:p w14:paraId="0BAF6A03" w14:textId="41F717B6" w:rsidR="004B5F61" w:rsidRDefault="004B5F61" w:rsidP="00E46023">
      <w:pPr>
        <w:pStyle w:val="jemr11BodyList"/>
        <w:numPr>
          <w:ilvl w:val="0"/>
          <w:numId w:val="31"/>
        </w:numPr>
      </w:pPr>
      <w:r w:rsidRPr="000166BF">
        <w:rPr>
          <w:i/>
          <w:iCs/>
        </w:rPr>
        <w:t>Flexibility</w:t>
      </w:r>
      <w:r>
        <w:t xml:space="preserve">. The experiment owner can write the </w:t>
      </w:r>
      <w:r w:rsidR="00561CF8">
        <w:t xml:space="preserve">Session </w:t>
      </w:r>
      <w:r>
        <w:t xml:space="preserve">definition JSON anywhere. He/she can then load it directly to an UXC instance (for testing purposes) or distribute it through UXR to all </w:t>
      </w:r>
      <w:r w:rsidR="000E196B">
        <w:t xml:space="preserve">the </w:t>
      </w:r>
      <w:r>
        <w:t>workstations in the lab (when the real experiment is about to start).</w:t>
      </w:r>
    </w:p>
    <w:p w14:paraId="25D19CA0" w14:textId="74B46269" w:rsidR="004B5F61" w:rsidRDefault="004B5F61" w:rsidP="00E46023">
      <w:pPr>
        <w:pStyle w:val="jemr11BodyList"/>
        <w:numPr>
          <w:ilvl w:val="0"/>
          <w:numId w:val="31"/>
        </w:numPr>
      </w:pPr>
      <w:r w:rsidRPr="000166BF">
        <w:rPr>
          <w:i/>
          <w:iCs/>
        </w:rPr>
        <w:t>Transparency</w:t>
      </w:r>
      <w:r>
        <w:t>. The experiment owner can rely solely on the content of the JSON</w:t>
      </w:r>
      <w:r w:rsidR="00C22E74">
        <w:t xml:space="preserve"> file</w:t>
      </w:r>
      <w:r>
        <w:t xml:space="preserve">. There are no "invisible" side effects, as </w:t>
      </w:r>
      <w:r w:rsidR="007355AB">
        <w:t xml:space="preserve">the </w:t>
      </w:r>
      <w:r>
        <w:t>UXC literally interprets the contents of the timeline.</w:t>
      </w:r>
    </w:p>
    <w:p w14:paraId="43DAC175" w14:textId="56B24523" w:rsidR="004B5F61" w:rsidRDefault="004B5F61" w:rsidP="00E46023">
      <w:pPr>
        <w:pStyle w:val="jemr11BodyList"/>
        <w:numPr>
          <w:ilvl w:val="0"/>
          <w:numId w:val="31"/>
        </w:numPr>
      </w:pPr>
      <w:proofErr w:type="spellStart"/>
      <w:r w:rsidRPr="00E46023">
        <w:rPr>
          <w:i/>
        </w:rPr>
        <w:t>Versionability</w:t>
      </w:r>
      <w:proofErr w:type="spellEnd"/>
      <w:r>
        <w:t xml:space="preserve">. The JSON files can easily be versioned in </w:t>
      </w:r>
      <w:r w:rsidR="001D7BD3">
        <w:t xml:space="preserve">the </w:t>
      </w:r>
      <w:r>
        <w:t>source code control tools.</w:t>
      </w:r>
    </w:p>
    <w:p w14:paraId="3B19C53B" w14:textId="47303E12" w:rsidR="004B5F61" w:rsidRDefault="008A0308" w:rsidP="00E46023">
      <w:pPr>
        <w:pStyle w:val="jemr11BodyList"/>
        <w:numPr>
          <w:ilvl w:val="0"/>
          <w:numId w:val="31"/>
        </w:numPr>
      </w:pPr>
      <w:r w:rsidRPr="00E46023">
        <w:rPr>
          <w:i/>
        </w:rPr>
        <w:t>Maintainability</w:t>
      </w:r>
      <w:r w:rsidR="004B5F61">
        <w:t xml:space="preserve">. We did not have to write any graphical timeline definition tool, either in </w:t>
      </w:r>
      <w:r w:rsidR="007355AB">
        <w:t xml:space="preserve">the </w:t>
      </w:r>
      <w:r w:rsidR="004B5F61">
        <w:t xml:space="preserve">UXR or </w:t>
      </w:r>
      <w:r w:rsidR="007355AB">
        <w:t xml:space="preserve">the </w:t>
      </w:r>
      <w:r w:rsidR="004B5F61">
        <w:t xml:space="preserve">UXC (which was a design dilemma on its own). This </w:t>
      </w:r>
      <w:r w:rsidR="00F44896">
        <w:t xml:space="preserve">made </w:t>
      </w:r>
      <w:r w:rsidR="004B5F61">
        <w:t>future functionality extensions of our system easier.</w:t>
      </w:r>
    </w:p>
    <w:p w14:paraId="1341853A" w14:textId="39201917" w:rsidR="004B5F61" w:rsidRDefault="004B5F61" w:rsidP="004B5F61">
      <w:pPr>
        <w:pStyle w:val="jemr10BodyText"/>
      </w:pPr>
      <w:r>
        <w:t xml:space="preserve">A downside of using such "programmatic" approach is, of course, </w:t>
      </w:r>
      <w:r w:rsidR="004D1622">
        <w:t xml:space="preserve">the </w:t>
      </w:r>
      <w:r>
        <w:t xml:space="preserve">lower accessibility </w:t>
      </w:r>
      <w:r w:rsidR="00BE1741">
        <w:t xml:space="preserve">of our system </w:t>
      </w:r>
      <w:r>
        <w:t xml:space="preserve">for study owners with </w:t>
      </w:r>
      <w:r w:rsidR="00F00836">
        <w:t xml:space="preserve">a </w:t>
      </w:r>
      <w:r>
        <w:t>non-technical background. Yet, using the learn-by-example approach, even</w:t>
      </w:r>
      <w:r w:rsidR="0086606C">
        <w:t xml:space="preserve"> the</w:t>
      </w:r>
      <w:r>
        <w:t xml:space="preserve"> non-technical persons can quickly grasp the principles of </w:t>
      </w:r>
      <w:r w:rsidR="0086606C">
        <w:t xml:space="preserve">the </w:t>
      </w:r>
      <w:r>
        <w:t xml:space="preserve">JSON </w:t>
      </w:r>
      <w:r w:rsidR="00A04B18">
        <w:t xml:space="preserve">session </w:t>
      </w:r>
      <w:r>
        <w:t xml:space="preserve">definition, especially when they have </w:t>
      </w:r>
      <w:r w:rsidR="00F00836">
        <w:t xml:space="preserve">the </w:t>
      </w:r>
      <w:r>
        <w:t>access to a battery of example scenarios.</w:t>
      </w:r>
    </w:p>
    <w:p w14:paraId="5E04604F" w14:textId="6884A388" w:rsidR="004B5F61" w:rsidRDefault="00352CE2" w:rsidP="00E46023">
      <w:pPr>
        <w:pStyle w:val="jemr07Heading1"/>
      </w:pPr>
      <w:r>
        <w:t>System f</w:t>
      </w:r>
      <w:r w:rsidR="004B5F61">
        <w:t>unctional</w:t>
      </w:r>
      <w:r w:rsidR="004D74F9">
        <w:t>ity</w:t>
      </w:r>
    </w:p>
    <w:p w14:paraId="4399D409" w14:textId="03EC3530" w:rsidR="00D303D4" w:rsidRPr="00BD3010" w:rsidRDefault="00D303D4" w:rsidP="002B4851">
      <w:pPr>
        <w:pStyle w:val="jemr10BodyText"/>
      </w:pPr>
      <w:r>
        <w:t xml:space="preserve">The following section lists the functionality provided by </w:t>
      </w:r>
      <w:r w:rsidR="007320A3">
        <w:t>the</w:t>
      </w:r>
      <w:r>
        <w:t xml:space="preserve"> </w:t>
      </w:r>
      <w:r w:rsidRPr="000166BF">
        <w:rPr>
          <w:i/>
          <w:iCs/>
        </w:rPr>
        <w:t>Group Studies</w:t>
      </w:r>
      <w:r>
        <w:t xml:space="preserve"> system. We present it component-wise (</w:t>
      </w:r>
      <w:r w:rsidR="00343FE3">
        <w:t xml:space="preserve">first UXR, then </w:t>
      </w:r>
      <w:r>
        <w:t>UXC)</w:t>
      </w:r>
      <w:r w:rsidR="00217030">
        <w:t>.</w:t>
      </w:r>
      <w:r>
        <w:t xml:space="preserve"> </w:t>
      </w:r>
      <w:r w:rsidR="00217030">
        <w:t>In addition</w:t>
      </w:r>
      <w:r>
        <w:t xml:space="preserve">, we describe </w:t>
      </w:r>
      <w:r w:rsidR="007320A3">
        <w:t xml:space="preserve">the </w:t>
      </w:r>
      <w:r>
        <w:t xml:space="preserve">options available for </w:t>
      </w:r>
      <w:r w:rsidR="00A04B18" w:rsidRPr="000166BF">
        <w:rPr>
          <w:i/>
          <w:iCs/>
        </w:rPr>
        <w:t>Session</w:t>
      </w:r>
      <w:r w:rsidRPr="000166BF">
        <w:rPr>
          <w:i/>
          <w:iCs/>
        </w:rPr>
        <w:t xml:space="preserve"> definition</w:t>
      </w:r>
      <w:r>
        <w:t xml:space="preserve"> JSON</w:t>
      </w:r>
      <w:r w:rsidR="00883D97">
        <w:t xml:space="preserve"> file</w:t>
      </w:r>
      <w:r w:rsidR="00343FE3">
        <w:t xml:space="preserve">, which is defined outside </w:t>
      </w:r>
      <w:r w:rsidR="00910EA9">
        <w:t xml:space="preserve">of </w:t>
      </w:r>
      <w:r w:rsidR="00883D97">
        <w:t xml:space="preserve">the </w:t>
      </w:r>
      <w:r w:rsidR="00910EA9">
        <w:t>both components</w:t>
      </w:r>
      <w:r>
        <w:t>.</w:t>
      </w:r>
    </w:p>
    <w:p w14:paraId="2E04717A" w14:textId="747A9FEB" w:rsidR="004B5F61" w:rsidRDefault="004B5F61" w:rsidP="00E46023">
      <w:pPr>
        <w:pStyle w:val="jemr08Heading2"/>
      </w:pPr>
      <w:r w:rsidRPr="00E46023">
        <w:t>Functionality of the UXR (server) application</w:t>
      </w:r>
    </w:p>
    <w:p w14:paraId="27ED12D8" w14:textId="16A05B89" w:rsidR="00E87086" w:rsidRPr="00793CEC" w:rsidRDefault="005F7A48" w:rsidP="00E46023">
      <w:pPr>
        <w:pStyle w:val="jemr10BodyText"/>
      </w:pPr>
      <w:r w:rsidRPr="000166BF">
        <w:rPr>
          <w:i/>
          <w:iCs/>
        </w:rPr>
        <w:t xml:space="preserve">Create </w:t>
      </w:r>
      <w:r w:rsidR="00E87086" w:rsidRPr="000166BF">
        <w:rPr>
          <w:i/>
          <w:iCs/>
        </w:rPr>
        <w:t xml:space="preserve">a new </w:t>
      </w:r>
      <w:r w:rsidRPr="000166BF">
        <w:rPr>
          <w:i/>
          <w:iCs/>
        </w:rPr>
        <w:t>project (experiment)</w:t>
      </w:r>
      <w:r w:rsidR="00E87086" w:rsidRPr="00793CEC">
        <w:t>. The experiment owner creates a new experiment in the system</w:t>
      </w:r>
      <w:r w:rsidR="00342E7F">
        <w:t xml:space="preserve">, </w:t>
      </w:r>
      <w:r w:rsidR="00E87086" w:rsidRPr="00793CEC">
        <w:t xml:space="preserve">describes it with </w:t>
      </w:r>
      <w:r w:rsidR="006A0FF4">
        <w:t xml:space="preserve">a </w:t>
      </w:r>
      <w:r w:rsidR="00E87086" w:rsidRPr="00793CEC">
        <w:t>name</w:t>
      </w:r>
      <w:r w:rsidR="00342E7F">
        <w:t xml:space="preserve">, </w:t>
      </w:r>
      <w:r w:rsidR="00E87086" w:rsidRPr="00793CEC">
        <w:t>free-text details</w:t>
      </w:r>
      <w:r w:rsidR="00342E7F">
        <w:t xml:space="preserve">, and </w:t>
      </w:r>
      <w:r w:rsidR="005B1DCF">
        <w:t xml:space="preserve">a </w:t>
      </w:r>
      <w:r w:rsidR="00342E7F">
        <w:t>session definition file which all newly scheduled sessions will inherit from.</w:t>
      </w:r>
    </w:p>
    <w:p w14:paraId="4CF8B3FF" w14:textId="42BB9B49" w:rsidR="00E87086" w:rsidRPr="00342E7F" w:rsidRDefault="00E87086" w:rsidP="00E46023">
      <w:pPr>
        <w:pStyle w:val="jemr10BodyText"/>
      </w:pPr>
      <w:r w:rsidRPr="000166BF">
        <w:rPr>
          <w:i/>
          <w:iCs/>
        </w:rPr>
        <w:lastRenderedPageBreak/>
        <w:t>Schedule the experiment</w:t>
      </w:r>
      <w:r w:rsidRPr="00E46023">
        <w:t>.</w:t>
      </w:r>
      <w:r w:rsidRPr="00793CEC">
        <w:t xml:space="preserve"> The experiment owner plans the experiment in one or multiple sessions. </w:t>
      </w:r>
      <w:r w:rsidR="007D1EFC">
        <w:t>The s</w:t>
      </w:r>
      <w:r w:rsidR="002C78FD">
        <w:t>tart and end times of each session must be defined</w:t>
      </w:r>
      <w:r w:rsidRPr="00793CEC">
        <w:t>.</w:t>
      </w:r>
      <w:r w:rsidRPr="00793CEC" w:rsidDel="00E41FF4">
        <w:t xml:space="preserve"> </w:t>
      </w:r>
      <w:r w:rsidR="007D1EFC">
        <w:t>The s</w:t>
      </w:r>
      <w:r w:rsidR="00BD3010">
        <w:t xml:space="preserve">ession </w:t>
      </w:r>
      <w:r w:rsidR="00883C15">
        <w:t xml:space="preserve">timespans </w:t>
      </w:r>
      <w:r w:rsidR="00BD3010">
        <w:t>may overlap</w:t>
      </w:r>
      <w:r w:rsidR="00870F0C">
        <w:t xml:space="preserve"> (we allow </w:t>
      </w:r>
      <w:r w:rsidR="00E84743">
        <w:t xml:space="preserve">the </w:t>
      </w:r>
      <w:r w:rsidR="00870F0C">
        <w:t xml:space="preserve">running </w:t>
      </w:r>
      <w:r w:rsidR="00E84743">
        <w:t xml:space="preserve">of </w:t>
      </w:r>
      <w:r w:rsidR="00870F0C">
        <w:t>sessions in parallel)</w:t>
      </w:r>
      <w:r w:rsidR="00BD3010">
        <w:t>. This allows</w:t>
      </w:r>
      <w:r w:rsidR="00342E7F">
        <w:t xml:space="preserve"> introduction of </w:t>
      </w:r>
      <w:r w:rsidR="00C770BF">
        <w:t xml:space="preserve">some </w:t>
      </w:r>
      <w:r w:rsidR="00BD3010">
        <w:t xml:space="preserve">variability in </w:t>
      </w:r>
      <w:r w:rsidR="00BD3010" w:rsidRPr="000166BF">
        <w:rPr>
          <w:i/>
          <w:iCs/>
        </w:rPr>
        <w:t>Session definition</w:t>
      </w:r>
      <w:r w:rsidR="000C48C8" w:rsidRPr="002C1891">
        <w:rPr>
          <w:i/>
          <w:iCs/>
        </w:rPr>
        <w:t>s</w:t>
      </w:r>
      <w:r w:rsidR="00BD3010">
        <w:t xml:space="preserve"> among participant</w:t>
      </w:r>
      <w:r w:rsidR="000C48C8">
        <w:t>s</w:t>
      </w:r>
      <w:r w:rsidR="00BD3010">
        <w:t xml:space="preserve"> of the same experiment</w:t>
      </w:r>
      <w:r w:rsidR="000C48C8">
        <w:t xml:space="preserve"> (</w:t>
      </w:r>
      <w:r w:rsidR="00A90F1F">
        <w:t xml:space="preserve">for example, </w:t>
      </w:r>
      <w:r w:rsidR="00C770BF">
        <w:t>the</w:t>
      </w:r>
      <w:r w:rsidR="00A90F1F">
        <w:t xml:space="preserve"> </w:t>
      </w:r>
      <w:r w:rsidR="00687DB8">
        <w:t xml:space="preserve">study owner </w:t>
      </w:r>
      <w:r w:rsidR="00A90F1F">
        <w:t>may want to counterbalance the task order</w:t>
      </w:r>
      <w:r w:rsidR="000C48C8">
        <w:t>)</w:t>
      </w:r>
      <w:r w:rsidR="00BD3010">
        <w:t>.</w:t>
      </w:r>
      <w:r w:rsidR="00342E7F">
        <w:t xml:space="preserve"> </w:t>
      </w:r>
      <w:r w:rsidR="003632A8">
        <w:t xml:space="preserve">Each scheduled session inherits its </w:t>
      </w:r>
      <w:r w:rsidR="00342E7F" w:rsidRPr="00765F5D">
        <w:rPr>
          <w:i/>
        </w:rPr>
        <w:t>Session definition</w:t>
      </w:r>
      <w:r w:rsidR="00342E7F">
        <w:t xml:space="preserve"> </w:t>
      </w:r>
      <w:r w:rsidR="00027F4D">
        <w:t xml:space="preserve">from </w:t>
      </w:r>
      <w:r w:rsidR="00342E7F">
        <w:t xml:space="preserve">the </w:t>
      </w:r>
      <w:r w:rsidR="00027F4D">
        <w:t xml:space="preserve">default </w:t>
      </w:r>
      <w:r w:rsidR="00342E7F">
        <w:t xml:space="preserve">definition </w:t>
      </w:r>
      <w:r w:rsidR="00F21C0F">
        <w:t xml:space="preserve">specified </w:t>
      </w:r>
      <w:r w:rsidR="00027F4D">
        <w:t>for the project</w:t>
      </w:r>
      <w:r w:rsidR="003145CB">
        <w:t xml:space="preserve">, but it </w:t>
      </w:r>
      <w:r w:rsidR="00342E7F">
        <w:t xml:space="preserve">may be </w:t>
      </w:r>
      <w:r w:rsidR="003145CB">
        <w:t>modified</w:t>
      </w:r>
      <w:r w:rsidR="00342E7F">
        <w:t xml:space="preserve"> by the experiment owner </w:t>
      </w:r>
      <w:r w:rsidR="003145CB">
        <w:t xml:space="preserve">in any way, for example </w:t>
      </w:r>
      <w:r w:rsidR="00342E7F">
        <w:t xml:space="preserve">to </w:t>
      </w:r>
      <w:r w:rsidR="00AE4B3C">
        <w:t>provide alternative</w:t>
      </w:r>
      <w:r w:rsidR="00027F4D">
        <w:t xml:space="preserve"> </w:t>
      </w:r>
      <w:r w:rsidR="003632A8">
        <w:t xml:space="preserve">stimuli timeline per </w:t>
      </w:r>
      <w:r w:rsidR="004D1F4C">
        <w:t>group</w:t>
      </w:r>
      <w:r w:rsidR="003632A8">
        <w:t xml:space="preserve"> </w:t>
      </w:r>
      <w:r w:rsidR="004D1F4C">
        <w:t>of participants</w:t>
      </w:r>
      <w:r w:rsidR="00342E7F">
        <w:t>.</w:t>
      </w:r>
    </w:p>
    <w:p w14:paraId="1EFCCD6F" w14:textId="234FA643" w:rsidR="003A7574" w:rsidRDefault="00AC3C5B" w:rsidP="00E46023">
      <w:pPr>
        <w:pStyle w:val="jemr10BodyText"/>
      </w:pPr>
      <w:r>
        <w:rPr>
          <w:noProof/>
        </w:rPr>
        <mc:AlternateContent>
          <mc:Choice Requires="wps">
            <w:drawing>
              <wp:anchor distT="0" distB="0" distL="114300" distR="114300" simplePos="0" relativeHeight="251662848" behindDoc="0" locked="0" layoutInCell="1" allowOverlap="1" wp14:anchorId="348064BA" wp14:editId="24D77CF7">
                <wp:simplePos x="0" y="0"/>
                <wp:positionH relativeFrom="column">
                  <wp:posOffset>3166110</wp:posOffset>
                </wp:positionH>
                <wp:positionV relativeFrom="page">
                  <wp:posOffset>3594100</wp:posOffset>
                </wp:positionV>
                <wp:extent cx="2950210" cy="673100"/>
                <wp:effectExtent l="0" t="0" r="2540" b="0"/>
                <wp:wrapTopAndBottom/>
                <wp:docPr id="7" name="Text Box 7"/>
                <wp:cNvGraphicFramePr/>
                <a:graphic xmlns:a="http://schemas.openxmlformats.org/drawingml/2006/main">
                  <a:graphicData uri="http://schemas.microsoft.com/office/word/2010/wordprocessingShape">
                    <wps:wsp>
                      <wps:cNvSpPr txBox="1"/>
                      <wps:spPr>
                        <a:xfrm>
                          <a:off x="0" y="0"/>
                          <a:ext cx="2950210" cy="673100"/>
                        </a:xfrm>
                        <a:prstGeom prst="rect">
                          <a:avLst/>
                        </a:prstGeom>
                        <a:solidFill>
                          <a:prstClr val="white"/>
                        </a:solidFill>
                        <a:ln>
                          <a:noFill/>
                        </a:ln>
                      </wps:spPr>
                      <wps:txbx>
                        <w:txbxContent>
                          <w:p w14:paraId="096EDD60" w14:textId="67674001" w:rsidR="00A84D5C" w:rsidRPr="006D5800" w:rsidRDefault="00A84D5C" w:rsidP="00933225">
                            <w:pPr>
                              <w:pStyle w:val="jemr13Caption"/>
                              <w:rPr>
                                <w:rFonts w:ascii="Times New Roman" w:hAnsi="Times New Roman"/>
                                <w:noProof/>
                                <w:sz w:val="20"/>
                              </w:rPr>
                            </w:pPr>
                            <w:bookmarkStart w:id="3" w:name="_Ref518490562"/>
                            <w:r>
                              <w:t xml:space="preserve">Figure </w:t>
                            </w:r>
                            <w:r>
                              <w:fldChar w:fldCharType="begin"/>
                            </w:r>
                            <w:r>
                              <w:instrText xml:space="preserve"> SEQ Figure \* ARABIC </w:instrText>
                            </w:r>
                            <w:r>
                              <w:fldChar w:fldCharType="separate"/>
                            </w:r>
                            <w:r w:rsidR="00BB6EB4">
                              <w:rPr>
                                <w:noProof/>
                              </w:rPr>
                              <w:t>2</w:t>
                            </w:r>
                            <w:r>
                              <w:fldChar w:fldCharType="end"/>
                            </w:r>
                            <w:bookmarkEnd w:id="3"/>
                            <w:r>
                              <w:t xml:space="preserve"> UXC application screen. A participant selects a session from a dropdown and starts it using the bottom-right button.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48064BA" id="Text Box 7" o:spid="_x0000_s1029" type="#_x0000_t202" style="position:absolute;left:0;text-align:left;margin-left:249.3pt;margin-top:283pt;width:232.3pt;height:53pt;z-index:251662848;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" stroked="f">
                <v:textbox inset="0,0,0,0">
                  <w:txbxContent>
                    <w:p w14:paraId="096EDD60" w14:textId="67674001" w:rsidR="00A84D5C" w:rsidRPr="006D5800" w:rsidRDefault="00A84D5C" w:rsidP="00933225">
                      <w:pPr>
                        <w:pStyle w:val="jemr13Caption"/>
                        <w:rPr>
                          <w:rFonts w:ascii="Times New Roman" w:hAnsi="Times New Roman"/>
                          <w:noProof/>
                          <w:sz w:val="20"/>
                        </w:rPr>
                      </w:pPr>
                      <w:bookmarkStart w:id="4" w:name="_Ref518490562"/>
                      <w:r>
                        <w:t xml:space="preserve">Figure </w:t>
                      </w:r>
                      <w:r>
                        <w:fldChar w:fldCharType="begin"/>
                      </w:r>
                      <w:r>
                        <w:instrText xml:space="preserve"> SEQ Figure \* ARABIC </w:instrText>
                      </w:r>
                      <w:r>
                        <w:fldChar w:fldCharType="separate"/>
                      </w:r>
                      <w:r w:rsidR="00BB6EB4">
                        <w:rPr>
                          <w:noProof/>
                        </w:rPr>
                        <w:t>2</w:t>
                      </w:r>
                      <w:r>
                        <w:fldChar w:fldCharType="end"/>
                      </w:r>
                      <w:bookmarkEnd w:id="4"/>
                      <w:r>
                        <w:t xml:space="preserve"> UXC application screen. A participant selects a session from a dropdown and starts it using the bottom-right button.</w:t>
                      </w:r>
                    </w:p>
                  </w:txbxContent>
                </v:textbox>
                <w10:wrap type="topAndBottom" anchory="page"/>
              </v:shape>
            </w:pict>
          </mc:Fallback>
        </mc:AlternateContent>
      </w:r>
      <w:r w:rsidR="00FA148D">
        <w:rPr>
          <w:noProof/>
        </w:rPr>
        <w:drawing>
          <wp:anchor distT="0" distB="0" distL="114300" distR="114300" simplePos="0" relativeHeight="251659776" behindDoc="0" locked="0" layoutInCell="1" allowOverlap="1" wp14:anchorId="69CFC30E" wp14:editId="67141CDB">
            <wp:simplePos x="0" y="0"/>
            <wp:positionH relativeFrom="column">
              <wp:posOffset>3336290</wp:posOffset>
            </wp:positionH>
            <wp:positionV relativeFrom="page">
              <wp:posOffset>1491867</wp:posOffset>
            </wp:positionV>
            <wp:extent cx="2618105" cy="2035810"/>
            <wp:effectExtent l="0" t="0" r="0" b="254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uxc.png"/>
                    <pic:cNvPicPr/>
                  </pic:nvPicPr>
                  <pic:blipFill>
                    <a:blip r:embed="rId12"/>
                    <a:stretch>
                      <a:fillRect/>
                    </a:stretch>
                  </pic:blipFill>
                  <pic:spPr>
                    <a:xfrm>
                      <a:off x="0" y="0"/>
                      <a:ext cx="2618105" cy="2035810"/>
                    </a:xfrm>
                    <a:prstGeom prst="rect">
                      <a:avLst/>
                    </a:prstGeom>
                  </pic:spPr>
                </pic:pic>
              </a:graphicData>
            </a:graphic>
            <wp14:sizeRelH relativeFrom="margin">
              <wp14:pctWidth>0</wp14:pctWidth>
            </wp14:sizeRelH>
            <wp14:sizeRelV relativeFrom="margin">
              <wp14:pctHeight>0</wp14:pctHeight>
            </wp14:sizeRelV>
          </wp:anchor>
        </w:drawing>
      </w:r>
      <w:r w:rsidR="00E41FF4" w:rsidRPr="002B4851">
        <w:rPr>
          <w:i/>
        </w:rPr>
        <w:t xml:space="preserve">Load </w:t>
      </w:r>
      <w:r w:rsidR="00A04B18">
        <w:rPr>
          <w:i/>
        </w:rPr>
        <w:t>Session</w:t>
      </w:r>
      <w:r w:rsidR="00E41FF4" w:rsidRPr="002B4851">
        <w:rPr>
          <w:i/>
        </w:rPr>
        <w:t xml:space="preserve"> definition</w:t>
      </w:r>
      <w:r w:rsidR="00E41FF4">
        <w:t>. The experiment owner loads the prepared JSON file with the experiment scenario</w:t>
      </w:r>
      <w:r w:rsidR="00AE4B3C">
        <w:t xml:space="preserve"> into the project or an individual session</w:t>
      </w:r>
      <w:r w:rsidR="00E41FF4">
        <w:t>.</w:t>
      </w:r>
    </w:p>
    <w:p w14:paraId="4A57A2DB" w14:textId="422E2DCD" w:rsidR="00E87086" w:rsidRPr="00793CEC" w:rsidRDefault="00BD3010" w:rsidP="00E46023">
      <w:pPr>
        <w:pStyle w:val="jemr10BodyText"/>
      </w:pPr>
      <w:r>
        <w:rPr>
          <w:i/>
        </w:rPr>
        <w:t>Alter</w:t>
      </w:r>
      <w:r w:rsidR="003A7574">
        <w:rPr>
          <w:i/>
        </w:rPr>
        <w:t xml:space="preserve"> Session definition. </w:t>
      </w:r>
      <w:r>
        <w:t>The study owner may alter each Session definition, even for the same project</w:t>
      </w:r>
      <w:r w:rsidR="00AC1589">
        <w:t>, e.g., to change</w:t>
      </w:r>
      <w:r w:rsidR="00C7322B">
        <w:t xml:space="preserve"> the</w:t>
      </w:r>
      <w:r w:rsidR="00AC1589">
        <w:t xml:space="preserve"> tasks</w:t>
      </w:r>
      <w:r w:rsidR="00934B80">
        <w:t xml:space="preserve"> or </w:t>
      </w:r>
      <w:r w:rsidR="00CE0EC3">
        <w:t xml:space="preserve">the </w:t>
      </w:r>
      <w:r w:rsidR="00934B80">
        <w:t>stimuli between</w:t>
      </w:r>
      <w:r w:rsidR="00CE0EC3">
        <w:t xml:space="preserve"> the</w:t>
      </w:r>
      <w:r w:rsidR="00934B80">
        <w:t xml:space="preserve"> groups of participants.</w:t>
      </w:r>
    </w:p>
    <w:p w14:paraId="7C00567A" w14:textId="3212E34F" w:rsidR="00E87086" w:rsidRPr="00793CEC" w:rsidRDefault="00E87086" w:rsidP="00E46023">
      <w:pPr>
        <w:pStyle w:val="jemr10BodyText"/>
      </w:pPr>
      <w:r w:rsidRPr="000166BF">
        <w:rPr>
          <w:i/>
          <w:iCs/>
        </w:rPr>
        <w:t>Integrate external applications</w:t>
      </w:r>
      <w:r w:rsidRPr="00E46023">
        <w:t>.</w:t>
      </w:r>
      <w:r w:rsidRPr="00793CEC">
        <w:t xml:space="preserve"> The study owner registers all applications that will interact in real time with the </w:t>
      </w:r>
      <w:r w:rsidR="00E41FF4">
        <w:t>client application (UXC)</w:t>
      </w:r>
      <w:r w:rsidR="00E41FF4" w:rsidRPr="00793CEC">
        <w:t xml:space="preserve"> </w:t>
      </w:r>
      <w:r w:rsidRPr="00793CEC">
        <w:t xml:space="preserve">during the experiment. </w:t>
      </w:r>
      <w:r w:rsidR="00E41FF4">
        <w:t>UXC</w:t>
      </w:r>
      <w:r w:rsidRPr="00793CEC">
        <w:t xml:space="preserve"> enables this through </w:t>
      </w:r>
      <w:r w:rsidR="001B0893">
        <w:t xml:space="preserve">the </w:t>
      </w:r>
      <w:r w:rsidRPr="00793CEC">
        <w:t xml:space="preserve">local web </w:t>
      </w:r>
      <w:r w:rsidR="005B198E">
        <w:t>API</w:t>
      </w:r>
      <w:r w:rsidRPr="00793CEC">
        <w:t xml:space="preserve">. The interaction may be outbound and/or inbound. </w:t>
      </w:r>
      <w:r w:rsidR="00FF5E9A">
        <w:t>The o</w:t>
      </w:r>
      <w:r w:rsidRPr="00793CEC">
        <w:t xml:space="preserve">utbound interaction stands for feeding the gaze data to an external application. </w:t>
      </w:r>
      <w:r w:rsidR="00FF5E9A">
        <w:t>The i</w:t>
      </w:r>
      <w:r w:rsidRPr="00793CEC">
        <w:t>nbound interaction represents the case, when the external application feeds arbitrary logs</w:t>
      </w:r>
      <w:r w:rsidR="00E41FF4">
        <w:t xml:space="preserve"> (as JSON </w:t>
      </w:r>
      <w:r w:rsidR="00DD7019">
        <w:t>objects</w:t>
      </w:r>
      <w:r w:rsidR="00E41FF4">
        <w:t>)</w:t>
      </w:r>
      <w:r w:rsidRPr="00793CEC">
        <w:t xml:space="preserve"> into the </w:t>
      </w:r>
      <w:r w:rsidR="00E41FF4">
        <w:t>UXC</w:t>
      </w:r>
      <w:r w:rsidR="001B0893">
        <w:t xml:space="preserve"> application</w:t>
      </w:r>
      <w:r w:rsidRPr="00793CEC">
        <w:t xml:space="preserve">, so they </w:t>
      </w:r>
      <w:r w:rsidR="0037181B">
        <w:t xml:space="preserve">are timestamped and </w:t>
      </w:r>
      <w:r w:rsidRPr="00793CEC">
        <w:t xml:space="preserve">can be </w:t>
      </w:r>
      <w:r w:rsidR="00E41FF4">
        <w:t xml:space="preserve">later </w:t>
      </w:r>
      <w:r w:rsidRPr="00793CEC">
        <w:t>retrieved with other recorded data. Such logs may be for example AOI hits occurring in a dynamic environment of the external application</w:t>
      </w:r>
      <w:r w:rsidR="00DD7019">
        <w:t xml:space="preserve"> </w:t>
      </w:r>
      <w:r w:rsidR="002C665D">
        <w:t xml:space="preserve">resolved by that application itself </w:t>
      </w:r>
      <w:r w:rsidR="00DD7019">
        <w:t>based on the gaze data retrieved from the UXC</w:t>
      </w:r>
      <w:r w:rsidR="00507966">
        <w:t xml:space="preserve"> (</w:t>
      </w:r>
      <w:r w:rsidR="0052060B">
        <w:t xml:space="preserve">the application should in that case define the AOIs as well; </w:t>
      </w:r>
      <w:r w:rsidR="00BC1C29">
        <w:t xml:space="preserve">neither UXC nor UXR </w:t>
      </w:r>
      <w:r w:rsidR="00A830A6">
        <w:t xml:space="preserve">does not currently allow AOI definition, but it leaves it to the </w:t>
      </w:r>
      <w:r w:rsidR="0029076C">
        <w:t xml:space="preserve">external application </w:t>
      </w:r>
      <w:r w:rsidR="007B410B">
        <w:t>or data analyst who may wish to define them manually after the data recording</w:t>
      </w:r>
      <w:r w:rsidR="00E7433A">
        <w:t xml:space="preserve"> and collection is finished</w:t>
      </w:r>
      <w:r w:rsidR="007B410B">
        <w:t>)</w:t>
      </w:r>
      <w:r w:rsidRPr="00793CEC">
        <w:t>. Another type of inbound interaction is the direct control of the experiment timeline.</w:t>
      </w:r>
      <w:r w:rsidR="00F91611">
        <w:t xml:space="preserve"> An external application may force the </w:t>
      </w:r>
      <w:r w:rsidR="009E762B">
        <w:t xml:space="preserve">UXC to advance on the timeline. Or, it may even </w:t>
      </w:r>
      <w:r w:rsidR="009E762B" w:rsidRPr="000166BF">
        <w:rPr>
          <w:i/>
          <w:iCs/>
        </w:rPr>
        <w:t>insert</w:t>
      </w:r>
      <w:r w:rsidR="009E762B">
        <w:t xml:space="preserve"> a new step into the timeline dy</w:t>
      </w:r>
      <w:r w:rsidR="00F737F4">
        <w:t xml:space="preserve">namically, which </w:t>
      </w:r>
      <w:r w:rsidR="00134D98">
        <w:t xml:space="preserve">makes </w:t>
      </w:r>
      <w:r w:rsidR="00F737F4">
        <w:t>adaptive scenarios</w:t>
      </w:r>
      <w:r w:rsidR="00134D98">
        <w:t xml:space="preserve"> possible</w:t>
      </w:r>
      <w:r w:rsidR="00F737F4">
        <w:t>.</w:t>
      </w:r>
    </w:p>
    <w:p w14:paraId="0EA866F6" w14:textId="19A70E37" w:rsidR="00E87086" w:rsidRPr="00793CEC" w:rsidRDefault="00E87086" w:rsidP="00E46023">
      <w:pPr>
        <w:pStyle w:val="jemr10BodyText"/>
      </w:pPr>
      <w:r w:rsidRPr="002B4851">
        <w:rPr>
          <w:i/>
        </w:rPr>
        <w:t xml:space="preserve">Remotely observe </w:t>
      </w:r>
      <w:r w:rsidR="00E41FF4">
        <w:rPr>
          <w:i/>
        </w:rPr>
        <w:t xml:space="preserve">the state of </w:t>
      </w:r>
      <w:r w:rsidR="00A814D8">
        <w:rPr>
          <w:i/>
        </w:rPr>
        <w:t xml:space="preserve">the </w:t>
      </w:r>
      <w:r w:rsidR="00E41FF4">
        <w:rPr>
          <w:i/>
        </w:rPr>
        <w:t xml:space="preserve">workstations </w:t>
      </w:r>
      <w:r w:rsidRPr="002B4851">
        <w:rPr>
          <w:i/>
        </w:rPr>
        <w:t>in the laboratory</w:t>
      </w:r>
      <w:r w:rsidRPr="00793CEC">
        <w:t xml:space="preserve">. For each workstation, the </w:t>
      </w:r>
      <w:r w:rsidR="00E41FF4">
        <w:t>study owner</w:t>
      </w:r>
      <w:r w:rsidR="00E41FF4" w:rsidRPr="00793CEC">
        <w:t xml:space="preserve"> </w:t>
      </w:r>
      <w:r w:rsidRPr="00793CEC">
        <w:t xml:space="preserve">can centrally oversee its connection status and </w:t>
      </w:r>
      <w:r w:rsidR="00FE19D1">
        <w:t xml:space="preserve">the </w:t>
      </w:r>
      <w:r w:rsidRPr="00793CEC">
        <w:t xml:space="preserve">state of its sensors. The information is arranged in a dashboard according to </w:t>
      </w:r>
      <w:r w:rsidR="00FE19D1">
        <w:t xml:space="preserve">the </w:t>
      </w:r>
      <w:r w:rsidRPr="00793CEC">
        <w:t xml:space="preserve">physical floor plan of the lab. This allows the </w:t>
      </w:r>
      <w:r w:rsidR="00DB2BE6">
        <w:t>study owner</w:t>
      </w:r>
      <w:r w:rsidR="00DB2BE6" w:rsidRPr="00793CEC">
        <w:t xml:space="preserve"> </w:t>
      </w:r>
      <w:r w:rsidRPr="00793CEC">
        <w:t xml:space="preserve">to quickly track down the problematic workstation and deal with </w:t>
      </w:r>
      <w:r w:rsidR="00FC093E">
        <w:t xml:space="preserve">the </w:t>
      </w:r>
      <w:r w:rsidR="00864FE6">
        <w:t>possible</w:t>
      </w:r>
      <w:r w:rsidR="00864FE6" w:rsidRPr="00793CEC">
        <w:t xml:space="preserve"> </w:t>
      </w:r>
      <w:r w:rsidRPr="00793CEC">
        <w:t>physical issues quickly.</w:t>
      </w:r>
    </w:p>
    <w:p w14:paraId="1AF67308" w14:textId="38D91684" w:rsidR="00244C27" w:rsidRPr="00793CEC" w:rsidRDefault="0065689C" w:rsidP="00E46023">
      <w:pPr>
        <w:pStyle w:val="jemr10BodyText"/>
      </w:pPr>
      <w:r w:rsidRPr="002B4851">
        <w:rPr>
          <w:i/>
        </w:rPr>
        <w:t>Start the experiment recording</w:t>
      </w:r>
      <w:r w:rsidRPr="00E46023">
        <w:t>.</w:t>
      </w:r>
      <w:r w:rsidRPr="00793CEC">
        <w:t xml:space="preserve"> </w:t>
      </w:r>
      <w:r w:rsidR="00C97C0E">
        <w:t>The s</w:t>
      </w:r>
      <w:r w:rsidR="00AF20D4">
        <w:t>tudy owner</w:t>
      </w:r>
      <w:r w:rsidR="00AF20D4" w:rsidRPr="00793CEC">
        <w:t xml:space="preserve"> </w:t>
      </w:r>
      <w:r w:rsidRPr="00793CEC">
        <w:t xml:space="preserve">initiates </w:t>
      </w:r>
      <w:r w:rsidR="00D06349">
        <w:t>the session</w:t>
      </w:r>
      <w:r w:rsidR="00041E32">
        <w:t xml:space="preserve"> </w:t>
      </w:r>
      <w:r w:rsidR="009A6E87">
        <w:t>on</w:t>
      </w:r>
      <w:r w:rsidR="00FA2428">
        <w:t xml:space="preserve"> </w:t>
      </w:r>
      <w:r w:rsidR="00C97C0E">
        <w:t xml:space="preserve">the </w:t>
      </w:r>
      <w:r w:rsidR="00041E32">
        <w:t>workstations</w:t>
      </w:r>
      <w:r w:rsidRPr="00793CEC" w:rsidDel="00041E32">
        <w:t xml:space="preserve"> </w:t>
      </w:r>
      <w:r w:rsidR="00FA2428">
        <w:t>in the laboratory</w:t>
      </w:r>
      <w:r w:rsidRPr="00793CEC">
        <w:t xml:space="preserve">. </w:t>
      </w:r>
      <w:r w:rsidR="003A7574">
        <w:t>Multiple sessions may be started</w:t>
      </w:r>
      <w:r w:rsidR="009A6E87">
        <w:t xml:space="preserve"> in parallel</w:t>
      </w:r>
      <w:r w:rsidR="003A7574">
        <w:t xml:space="preserve"> on different workstations, allowing the study owner </w:t>
      </w:r>
      <w:r w:rsidR="00200B6B">
        <w:t>to conduct</w:t>
      </w:r>
      <w:r w:rsidR="003A7574">
        <w:t xml:space="preserve"> variants of the same experiment.</w:t>
      </w:r>
      <w:r w:rsidRPr="00793CEC">
        <w:t xml:space="preserve"> The option </w:t>
      </w:r>
      <w:r w:rsidR="00DB1350">
        <w:t>for</w:t>
      </w:r>
      <w:r w:rsidR="00DB1350" w:rsidRPr="00793CEC">
        <w:t xml:space="preserve"> </w:t>
      </w:r>
      <w:r w:rsidRPr="00793CEC">
        <w:t xml:space="preserve">individual manual experiment startup by participants themselves (more suitable in some situations) is </w:t>
      </w:r>
      <w:r w:rsidR="00B33EAA">
        <w:t>also</w:t>
      </w:r>
      <w:r w:rsidRPr="00793CEC">
        <w:t xml:space="preserve"> possible</w:t>
      </w:r>
      <w:r w:rsidR="001A08B2">
        <w:t xml:space="preserve"> in</w:t>
      </w:r>
      <w:r w:rsidR="00531260">
        <w:t xml:space="preserve"> the</w:t>
      </w:r>
      <w:r w:rsidR="001A08B2">
        <w:t xml:space="preserve"> UXC</w:t>
      </w:r>
      <w:r w:rsidRPr="00793CEC">
        <w:t>.</w:t>
      </w:r>
    </w:p>
    <w:p w14:paraId="1F56030B" w14:textId="7B41AB2E" w:rsidR="004B5F61" w:rsidRPr="004B5F61" w:rsidRDefault="00244C27">
      <w:pPr>
        <w:pStyle w:val="jemr10BodyText"/>
      </w:pPr>
      <w:r w:rsidRPr="002B4851">
        <w:rPr>
          <w:i/>
        </w:rPr>
        <w:t>Retrieve</w:t>
      </w:r>
      <w:r w:rsidR="00D62845" w:rsidRPr="002B4851">
        <w:rPr>
          <w:i/>
        </w:rPr>
        <w:t xml:space="preserve"> recorded </w:t>
      </w:r>
      <w:r w:rsidR="00377E11" w:rsidRPr="002B4851">
        <w:rPr>
          <w:i/>
        </w:rPr>
        <w:t>data</w:t>
      </w:r>
      <w:r w:rsidR="00377E11">
        <w:t xml:space="preserve">. </w:t>
      </w:r>
      <w:r w:rsidR="00376688">
        <w:t>Study owner may retrieve</w:t>
      </w:r>
      <w:r w:rsidR="00473C83">
        <w:t xml:space="preserve"> </w:t>
      </w:r>
      <w:r w:rsidR="00D874BB">
        <w:t>(download)</w:t>
      </w:r>
      <w:r w:rsidR="00473C83">
        <w:t xml:space="preserve"> all data recorded in the experiment so far.</w:t>
      </w:r>
      <w:r w:rsidR="00383395">
        <w:t xml:space="preserve"> The data are </w:t>
      </w:r>
      <w:r w:rsidR="00A73FBE">
        <w:t>organized first participant-wise and then source-wise (</w:t>
      </w:r>
      <w:r w:rsidR="006C4BDE">
        <w:t xml:space="preserve">for each participant, </w:t>
      </w:r>
      <w:r w:rsidR="00536781">
        <w:t xml:space="preserve">the output of </w:t>
      </w:r>
      <w:r w:rsidR="00A73FBE">
        <w:t>each device</w:t>
      </w:r>
      <w:r w:rsidR="001133B8">
        <w:t xml:space="preserve"> is </w:t>
      </w:r>
      <w:r w:rsidR="00531260">
        <w:t xml:space="preserve">in </w:t>
      </w:r>
      <w:r w:rsidR="001133B8">
        <w:t xml:space="preserve">a </w:t>
      </w:r>
      <w:r w:rsidR="00AA6DA8">
        <w:t>separate file)</w:t>
      </w:r>
      <w:r w:rsidR="001F570D">
        <w:t>.</w:t>
      </w:r>
    </w:p>
    <w:p w14:paraId="2DE145D5" w14:textId="56965381" w:rsidR="004B5F61" w:rsidRDefault="004B5F61" w:rsidP="00E46023">
      <w:pPr>
        <w:pStyle w:val="jemr08Heading2"/>
      </w:pPr>
      <w:r w:rsidRPr="00E46023">
        <w:t>Functionality of the UXC (client) application</w:t>
      </w:r>
    </w:p>
    <w:p w14:paraId="3CF78C1A" w14:textId="00971219" w:rsidR="0065689C" w:rsidRPr="00793CEC" w:rsidRDefault="0065689C" w:rsidP="00E46023">
      <w:pPr>
        <w:pStyle w:val="jemr10BodyText"/>
      </w:pPr>
      <w:r w:rsidRPr="002B4851">
        <w:rPr>
          <w:i/>
        </w:rPr>
        <w:t>Start up the client station</w:t>
      </w:r>
      <w:r w:rsidRPr="00793CEC">
        <w:t xml:space="preserve">. </w:t>
      </w:r>
      <w:r w:rsidR="00666373">
        <w:t>The workstations in the laboratory are</w:t>
      </w:r>
      <w:r w:rsidR="00543A57">
        <w:t xml:space="preserve"> usually started by study owner, not by </w:t>
      </w:r>
      <w:r w:rsidR="00531260">
        <w:t xml:space="preserve">the </w:t>
      </w:r>
      <w:r w:rsidR="00543A57">
        <w:t xml:space="preserve">participants. </w:t>
      </w:r>
      <w:r w:rsidRPr="00793CEC">
        <w:t xml:space="preserve">After the </w:t>
      </w:r>
      <w:r w:rsidR="00B93DA0">
        <w:t>study owner</w:t>
      </w:r>
      <w:r w:rsidR="00B93DA0" w:rsidRPr="00793CEC">
        <w:t xml:space="preserve"> </w:t>
      </w:r>
      <w:r w:rsidRPr="00793CEC">
        <w:t xml:space="preserve">turns on a </w:t>
      </w:r>
      <w:r w:rsidR="003D7F71">
        <w:t>workstation PC</w:t>
      </w:r>
      <w:r w:rsidRPr="00793CEC">
        <w:t xml:space="preserve">, the </w:t>
      </w:r>
      <w:r w:rsidR="001047EF">
        <w:t>UXC</w:t>
      </w:r>
      <w:r w:rsidRPr="00793CEC">
        <w:t xml:space="preserve"> is launched automatically. When running, the application listens for any centrally issued commands and sends updates to the </w:t>
      </w:r>
      <w:r w:rsidR="00C040FE">
        <w:t>UXR</w:t>
      </w:r>
      <w:r w:rsidRPr="00793CEC">
        <w:t>.</w:t>
      </w:r>
    </w:p>
    <w:p w14:paraId="4093A5DF" w14:textId="1495619E" w:rsidR="0065689C" w:rsidRPr="00793CEC" w:rsidRDefault="0065689C" w:rsidP="00E46023">
      <w:pPr>
        <w:pStyle w:val="jemr10BodyText"/>
      </w:pPr>
      <w:r w:rsidRPr="002B4851">
        <w:rPr>
          <w:i/>
        </w:rPr>
        <w:t>Start the session recording</w:t>
      </w:r>
      <w:r w:rsidRPr="00E46023">
        <w:t xml:space="preserve">. </w:t>
      </w:r>
      <w:r w:rsidRPr="00793CEC">
        <w:t xml:space="preserve">In the experiments, where session does not need to be synchronized, the participants can start the session </w:t>
      </w:r>
      <w:r w:rsidR="00C8759F">
        <w:t>by themselves</w:t>
      </w:r>
      <w:r w:rsidRPr="00793CEC">
        <w:t xml:space="preserve">. They do so using </w:t>
      </w:r>
      <w:r w:rsidR="00613D3D">
        <w:t>the</w:t>
      </w:r>
      <w:r w:rsidRPr="00793CEC">
        <w:t xml:space="preserve"> </w:t>
      </w:r>
      <w:r w:rsidR="00514D12">
        <w:t>main application</w:t>
      </w:r>
      <w:r w:rsidR="00514D12" w:rsidRPr="00793CEC">
        <w:t xml:space="preserve"> </w:t>
      </w:r>
      <w:r w:rsidRPr="00793CEC">
        <w:t>screen</w:t>
      </w:r>
      <w:r w:rsidR="00366CB8">
        <w:t xml:space="preserve"> (see</w:t>
      </w:r>
      <w:r w:rsidR="000F3C80">
        <w:t xml:space="preserve"> </w:t>
      </w:r>
      <w:r w:rsidR="00D71BDD">
        <w:fldChar w:fldCharType="begin"/>
      </w:r>
      <w:r w:rsidR="00D71BDD">
        <w:instrText xml:space="preserve"> REF _Ref518490562 \h </w:instrText>
      </w:r>
      <w:r w:rsidR="00D71BDD">
        <w:fldChar w:fldCharType="separate"/>
      </w:r>
      <w:r w:rsidR="00BB6EB4">
        <w:t xml:space="preserve">Figure </w:t>
      </w:r>
      <w:r w:rsidR="00BB6EB4">
        <w:rPr>
          <w:noProof/>
        </w:rPr>
        <w:t>2</w:t>
      </w:r>
      <w:r w:rsidR="00D71BDD">
        <w:fldChar w:fldCharType="end"/>
      </w:r>
      <w:r w:rsidR="00366CB8">
        <w:t>)</w:t>
      </w:r>
      <w:r w:rsidR="00514D12">
        <w:t>.</w:t>
      </w:r>
    </w:p>
    <w:p w14:paraId="7B4F2A29" w14:textId="30F25121" w:rsidR="0065689C" w:rsidRPr="00793CEC" w:rsidRDefault="0065689C" w:rsidP="00E46023">
      <w:pPr>
        <w:pStyle w:val="jemr10BodyText"/>
      </w:pPr>
      <w:r w:rsidRPr="000166BF">
        <w:rPr>
          <w:i/>
          <w:iCs/>
        </w:rPr>
        <w:lastRenderedPageBreak/>
        <w:t>Calibrate the eye</w:t>
      </w:r>
      <w:r w:rsidR="009A49AD" w:rsidRPr="000166BF">
        <w:rPr>
          <w:i/>
          <w:iCs/>
        </w:rPr>
        <w:t>-</w:t>
      </w:r>
      <w:r w:rsidRPr="000166BF">
        <w:rPr>
          <w:i/>
          <w:iCs/>
        </w:rPr>
        <w:t>tracker</w:t>
      </w:r>
      <w:r w:rsidRPr="00E46023">
        <w:t xml:space="preserve">. </w:t>
      </w:r>
      <w:r w:rsidR="00BA63D2">
        <w:t>T</w:t>
      </w:r>
      <w:r w:rsidRPr="00793CEC">
        <w:t xml:space="preserve">he participant is informed about the need for calibrating the eye-tracker. The calibration is managed by the </w:t>
      </w:r>
      <w:r w:rsidR="002B7C3C">
        <w:t>UXC</w:t>
      </w:r>
      <w:r w:rsidR="00BA63D2">
        <w:t xml:space="preserve">. It consists of three steps: </w:t>
      </w:r>
      <w:r w:rsidR="007B64C7">
        <w:t xml:space="preserve">(1) </w:t>
      </w:r>
      <w:r w:rsidR="00BA63D2">
        <w:t xml:space="preserve">head-positioning, </w:t>
      </w:r>
      <w:r w:rsidR="007B64C7">
        <w:t xml:space="preserve">(2) </w:t>
      </w:r>
      <w:r w:rsidR="00BA63D2">
        <w:t>point animation</w:t>
      </w:r>
      <w:r w:rsidR="00D41CF5">
        <w:t xml:space="preserve"> (default is</w:t>
      </w:r>
      <w:r w:rsidR="00CA7696">
        <w:t xml:space="preserve"> a</w:t>
      </w:r>
      <w:r w:rsidR="00D41CF5">
        <w:t xml:space="preserve"> 9</w:t>
      </w:r>
      <w:r w:rsidR="002B0139">
        <w:t>-</w:t>
      </w:r>
      <w:r w:rsidR="00D41CF5">
        <w:t>point calibration)</w:t>
      </w:r>
      <w:r w:rsidR="00BA63D2">
        <w:t xml:space="preserve"> and </w:t>
      </w:r>
      <w:r w:rsidR="007B64C7">
        <w:t xml:space="preserve">(3) </w:t>
      </w:r>
      <w:r w:rsidR="00BA63D2">
        <w:t>calibration result</w:t>
      </w:r>
      <w:r w:rsidR="00BD50C8">
        <w:t>.</w:t>
      </w:r>
      <w:r w:rsidR="009341D6">
        <w:t xml:space="preserve"> </w:t>
      </w:r>
      <w:r w:rsidR="00BD50C8">
        <w:t>The</w:t>
      </w:r>
      <w:r w:rsidR="009341D6">
        <w:t xml:space="preserve"> result is displayed</w:t>
      </w:r>
      <w:r w:rsidR="00BD50C8">
        <w:t xml:space="preserve"> graphically</w:t>
      </w:r>
      <w:r w:rsidR="009341D6">
        <w:t xml:space="preserve"> and can be either accepted </w:t>
      </w:r>
      <w:r w:rsidR="00120912">
        <w:t xml:space="preserve">or </w:t>
      </w:r>
      <w:r w:rsidR="00BD50C8">
        <w:t>rejected (after which the calibration is re</w:t>
      </w:r>
      <w:r w:rsidR="003D6B05">
        <w:t>started</w:t>
      </w:r>
      <w:r w:rsidR="00BD50C8">
        <w:t>)</w:t>
      </w:r>
      <w:r w:rsidR="00BA63D2">
        <w:t>.</w:t>
      </w:r>
      <w:r w:rsidR="000D3CC0">
        <w:t xml:space="preserve"> Currently, it is not possible to </w:t>
      </w:r>
      <w:r w:rsidR="00E44441">
        <w:t xml:space="preserve">select the best calibration </w:t>
      </w:r>
      <w:r w:rsidR="00896D76">
        <w:t xml:space="preserve">result from the </w:t>
      </w:r>
      <w:r w:rsidR="00244ACF">
        <w:t>recent</w:t>
      </w:r>
      <w:r w:rsidR="00896D76">
        <w:t xml:space="preserve"> </w:t>
      </w:r>
      <w:r w:rsidR="00F0512B">
        <w:t>calibrations</w:t>
      </w:r>
      <w:r w:rsidR="00896D76">
        <w:t>; this might not even be d</w:t>
      </w:r>
      <w:r w:rsidR="00C70BAB">
        <w:t xml:space="preserve">esirable, since the participant or </w:t>
      </w:r>
      <w:r w:rsidR="002359F6">
        <w:t xml:space="preserve">the </w:t>
      </w:r>
      <w:r w:rsidR="00C70BAB">
        <w:t xml:space="preserve">eye tracker position (e.g., </w:t>
      </w:r>
      <w:r w:rsidR="002359F6">
        <w:t xml:space="preserve">the </w:t>
      </w:r>
      <w:r w:rsidR="00C70BAB">
        <w:t>screen tilt) might have changed between the different calibration runs.</w:t>
      </w:r>
      <w:r w:rsidR="000D3CC0">
        <w:t xml:space="preserve"> The d</w:t>
      </w:r>
      <w:r w:rsidR="002B0139">
        <w:t xml:space="preserve">efault </w:t>
      </w:r>
      <w:r w:rsidR="000C221D">
        <w:t xml:space="preserve">calibration </w:t>
      </w:r>
      <w:r w:rsidR="002B0139">
        <w:t>behavior</w:t>
      </w:r>
      <w:r w:rsidR="00F6062E">
        <w:t xml:space="preserve"> (the number of calibration points, etc.)</w:t>
      </w:r>
      <w:r w:rsidR="002B0139">
        <w:t xml:space="preserve"> can be overrid</w:t>
      </w:r>
      <w:r w:rsidR="009341D6">
        <w:t>d</w:t>
      </w:r>
      <w:r w:rsidR="002B0139">
        <w:t>en</w:t>
      </w:r>
      <w:r w:rsidR="002B7C3C">
        <w:t xml:space="preserve"> in </w:t>
      </w:r>
      <w:r w:rsidR="003D13A8">
        <w:t xml:space="preserve">the </w:t>
      </w:r>
      <w:r w:rsidR="008E0DB4" w:rsidRPr="000166BF">
        <w:rPr>
          <w:i/>
          <w:iCs/>
        </w:rPr>
        <w:t>Session</w:t>
      </w:r>
      <w:r w:rsidR="002B7C3C" w:rsidRPr="000166BF">
        <w:rPr>
          <w:i/>
          <w:iCs/>
        </w:rPr>
        <w:t xml:space="preserve"> definition</w:t>
      </w:r>
      <w:r w:rsidR="002B7C3C">
        <w:t xml:space="preserve"> JSON</w:t>
      </w:r>
      <w:r w:rsidRPr="00793CEC">
        <w:t>.</w:t>
      </w:r>
      <w:r w:rsidR="002B0139">
        <w:t xml:space="preserve"> </w:t>
      </w:r>
    </w:p>
    <w:p w14:paraId="2711520B" w14:textId="5B1F244C" w:rsidR="0065689C" w:rsidRPr="00793CEC" w:rsidRDefault="0065689C" w:rsidP="00E46023">
      <w:pPr>
        <w:pStyle w:val="jemr10BodyText"/>
      </w:pPr>
      <w:r w:rsidRPr="002B4851">
        <w:rPr>
          <w:i/>
        </w:rPr>
        <w:t>Validate the calibration</w:t>
      </w:r>
      <w:r w:rsidRPr="00E46023">
        <w:t>.</w:t>
      </w:r>
      <w:r w:rsidRPr="00793CEC">
        <w:t xml:space="preserve"> The participant is informed, that the calibration procedure must be </w:t>
      </w:r>
      <w:r w:rsidR="003D6B05">
        <w:t>validated</w:t>
      </w:r>
      <w:r w:rsidR="00A43477">
        <w:t>.</w:t>
      </w:r>
      <w:r w:rsidRPr="00793CEC">
        <w:t xml:space="preserve"> </w:t>
      </w:r>
      <w:r w:rsidR="00A43477">
        <w:t>Then, he/she</w:t>
      </w:r>
      <w:r w:rsidR="00A43477" w:rsidRPr="00793CEC">
        <w:t xml:space="preserve"> </w:t>
      </w:r>
      <w:r w:rsidRPr="00793CEC">
        <w:t xml:space="preserve">follows the </w:t>
      </w:r>
      <w:r w:rsidR="002B7C3C">
        <w:t>similar</w:t>
      </w:r>
      <w:r w:rsidR="002B7C3C" w:rsidRPr="00793CEC">
        <w:t xml:space="preserve"> </w:t>
      </w:r>
      <w:r w:rsidRPr="00793CEC">
        <w:t xml:space="preserve">procedure as with the regular calibration. This procedure is recommended to be scheduled by the experiment owner at least once somewhere on the experiment timeline. </w:t>
      </w:r>
      <w:r w:rsidR="006F42FE">
        <w:t>The c</w:t>
      </w:r>
      <w:r w:rsidR="009605D0">
        <w:t>omputation of validation metrics such as</w:t>
      </w:r>
      <w:r w:rsidR="004D0C7C">
        <w:t xml:space="preserve"> </w:t>
      </w:r>
      <w:r w:rsidR="009E1740">
        <w:t>accuracy and precisio</w:t>
      </w:r>
      <w:r w:rsidR="009605D0">
        <w:t xml:space="preserve">n </w:t>
      </w:r>
      <w:r w:rsidR="009605D0" w:rsidRPr="00793CEC">
        <w:t>(</w:t>
      </w:r>
      <w:proofErr w:type="spellStart"/>
      <w:r w:rsidR="009605D0" w:rsidRPr="00793CEC">
        <w:t>Holmqvist</w:t>
      </w:r>
      <w:proofErr w:type="spellEnd"/>
      <w:r w:rsidR="009605D0" w:rsidRPr="00793CEC">
        <w:t xml:space="preserve">, </w:t>
      </w:r>
      <w:proofErr w:type="spellStart"/>
      <w:r w:rsidR="009605D0" w:rsidRPr="00793CEC">
        <w:t>Nyström</w:t>
      </w:r>
      <w:proofErr w:type="spellEnd"/>
      <w:r w:rsidR="009605D0" w:rsidRPr="00793CEC">
        <w:t xml:space="preserve"> &amp; Mulvey 2012)</w:t>
      </w:r>
      <w:r w:rsidR="009E1740">
        <w:t xml:space="preserve"> </w:t>
      </w:r>
      <w:r w:rsidR="009605D0">
        <w:t>is</w:t>
      </w:r>
      <w:r w:rsidR="009E1740">
        <w:t xml:space="preserve"> </w:t>
      </w:r>
      <w:r w:rsidR="00A65625">
        <w:t xml:space="preserve">currently </w:t>
      </w:r>
      <w:r w:rsidR="009E1740">
        <w:t xml:space="preserve">not part of this step and </w:t>
      </w:r>
      <w:r w:rsidR="009605D0">
        <w:t>is</w:t>
      </w:r>
      <w:r w:rsidR="009E1740">
        <w:t xml:space="preserve"> left to the study owner </w:t>
      </w:r>
      <w:r w:rsidR="009605D0">
        <w:t>after the experiment</w:t>
      </w:r>
      <w:r w:rsidRPr="00793CEC">
        <w:t>.</w:t>
      </w:r>
    </w:p>
    <w:p w14:paraId="552080CB" w14:textId="15E24CE5" w:rsidR="00B001AB" w:rsidRPr="002B4851" w:rsidRDefault="00B001AB" w:rsidP="00E46023">
      <w:pPr>
        <w:pStyle w:val="jemr10BodyText"/>
      </w:pPr>
      <w:r>
        <w:rPr>
          <w:i/>
        </w:rPr>
        <w:t>Watch instructions.</w:t>
      </w:r>
      <w:r>
        <w:t xml:space="preserve"> </w:t>
      </w:r>
      <w:r w:rsidR="00493083">
        <w:t>An instruction text</w:t>
      </w:r>
      <w:r w:rsidR="001F1558">
        <w:t>,</w:t>
      </w:r>
      <w:r w:rsidR="00493083">
        <w:t xml:space="preserve"> centered on a screen</w:t>
      </w:r>
      <w:r w:rsidR="001F1558">
        <w:t>,</w:t>
      </w:r>
      <w:r w:rsidR="00493083">
        <w:t xml:space="preserve"> is displayed. </w:t>
      </w:r>
      <w:r w:rsidR="005C3C95">
        <w:t xml:space="preserve">The participant proceeds by pressing a “continue” button or </w:t>
      </w:r>
      <w:r w:rsidR="00AC7AED">
        <w:t>after a time limit elapses.</w:t>
      </w:r>
    </w:p>
    <w:p w14:paraId="5E85403E" w14:textId="16CC4774" w:rsidR="0065689C" w:rsidRPr="00793CEC" w:rsidRDefault="00915913" w:rsidP="00E46023">
      <w:pPr>
        <w:pStyle w:val="jemr10BodyText"/>
      </w:pPr>
      <w:r>
        <w:rPr>
          <w:i/>
        </w:rPr>
        <w:t>Fill a questionnaire</w:t>
      </w:r>
      <w:r w:rsidR="0065689C" w:rsidRPr="00E46023">
        <w:t>.</w:t>
      </w:r>
      <w:r w:rsidR="0065689C" w:rsidRPr="00793CEC">
        <w:t xml:space="preserve"> </w:t>
      </w:r>
      <w:r w:rsidR="001F1558">
        <w:t>T</w:t>
      </w:r>
      <w:r w:rsidR="0065689C" w:rsidRPr="00793CEC">
        <w:t xml:space="preserve">he participant </w:t>
      </w:r>
      <w:r w:rsidR="001F1558">
        <w:t>is</w:t>
      </w:r>
      <w:r w:rsidR="0065689C" w:rsidRPr="00793CEC">
        <w:t xml:space="preserve"> requested by the system </w:t>
      </w:r>
      <w:r w:rsidR="00F80936">
        <w:t>to answer some questions</w:t>
      </w:r>
      <w:r w:rsidR="00934B80">
        <w:t>.</w:t>
      </w:r>
    </w:p>
    <w:p w14:paraId="38FE78F8" w14:textId="54C0521F" w:rsidR="0065689C" w:rsidRPr="00E46023" w:rsidRDefault="001B1392" w:rsidP="00E46023">
      <w:pPr>
        <w:pStyle w:val="jemr10BodyText"/>
      </w:pPr>
      <w:r>
        <w:rPr>
          <w:i/>
        </w:rPr>
        <w:t>Interact with a stimulus</w:t>
      </w:r>
      <w:r w:rsidR="0065689C" w:rsidRPr="00E46023">
        <w:t xml:space="preserve">. </w:t>
      </w:r>
      <w:r>
        <w:t>The UXC displays the desktop or starts up a program, which the participant is expected to interact with.</w:t>
      </w:r>
    </w:p>
    <w:p w14:paraId="600E51F4" w14:textId="6514BDDA" w:rsidR="004B5F61" w:rsidRPr="004B5F61" w:rsidRDefault="0065689C" w:rsidP="00E46023">
      <w:pPr>
        <w:pStyle w:val="jemr10BodyText"/>
      </w:pPr>
      <w:r w:rsidRPr="002B4851">
        <w:rPr>
          <w:i/>
        </w:rPr>
        <w:t>Complete the experiment</w:t>
      </w:r>
      <w:r w:rsidRPr="00E46023">
        <w:t xml:space="preserve">. </w:t>
      </w:r>
      <w:r w:rsidRPr="00793CEC">
        <w:t xml:space="preserve">After completing all </w:t>
      </w:r>
      <w:r w:rsidR="007748F4">
        <w:t>steps</w:t>
      </w:r>
      <w:r w:rsidRPr="00793CEC">
        <w:t>, the recording finishes and the participant is informed</w:t>
      </w:r>
      <w:r w:rsidR="005C1BE5">
        <w:t xml:space="preserve"> about</w:t>
      </w:r>
      <w:r w:rsidR="00E56B4E">
        <w:t xml:space="preserve"> it</w:t>
      </w:r>
      <w:r w:rsidRPr="00793CEC">
        <w:t>. The recorded data are transferred to the server where the experiment owner may access them</w:t>
      </w:r>
      <w:r w:rsidR="00793CEC">
        <w:t>.</w:t>
      </w:r>
      <w:r w:rsidR="006771C5">
        <w:t xml:space="preserve"> The upload process can be observed in </w:t>
      </w:r>
      <w:r w:rsidR="005C1BE5">
        <w:t xml:space="preserve">the </w:t>
      </w:r>
      <w:r w:rsidR="006771C5">
        <w:t>UXC (so the participants do not shut down the station too early by accident).</w:t>
      </w:r>
    </w:p>
    <w:p w14:paraId="11C615C2" w14:textId="1A239B11" w:rsidR="004B5F61" w:rsidRDefault="008E0DB4" w:rsidP="00E46023">
      <w:pPr>
        <w:pStyle w:val="jemr08Heading2"/>
      </w:pPr>
      <w:r>
        <w:t>Session</w:t>
      </w:r>
      <w:r w:rsidRPr="00E46023">
        <w:t xml:space="preserve"> </w:t>
      </w:r>
      <w:r w:rsidR="004B5F61" w:rsidRPr="00E46023">
        <w:t>definition JSON schema</w:t>
      </w:r>
    </w:p>
    <w:p w14:paraId="483674A6" w14:textId="61087CD2" w:rsidR="00AF649C" w:rsidRDefault="008428A9" w:rsidP="002B4851">
      <w:pPr>
        <w:pStyle w:val="jemr10BodyText"/>
      </w:pPr>
      <w:r>
        <w:t xml:space="preserve">Through </w:t>
      </w:r>
      <w:r w:rsidR="00F94A1E">
        <w:t>the</w:t>
      </w:r>
      <w:r>
        <w:t xml:space="preserve"> </w:t>
      </w:r>
      <w:r w:rsidR="008E0DB4" w:rsidRPr="002B4851">
        <w:rPr>
          <w:i/>
        </w:rPr>
        <w:t>Session</w:t>
      </w:r>
      <w:r w:rsidRPr="002B4851">
        <w:rPr>
          <w:i/>
        </w:rPr>
        <w:t xml:space="preserve"> definition</w:t>
      </w:r>
      <w:r>
        <w:t xml:space="preserve"> JSON, the experiment owner </w:t>
      </w:r>
      <w:r w:rsidR="00C72FA7">
        <w:t>defines</w:t>
      </w:r>
      <w:r w:rsidR="002B741A">
        <w:t xml:space="preserve"> a sequence of </w:t>
      </w:r>
      <w:r w:rsidR="001326C4" w:rsidRPr="002B4851">
        <w:rPr>
          <w:i/>
        </w:rPr>
        <w:t>steps</w:t>
      </w:r>
      <w:r w:rsidR="001326C4">
        <w:t xml:space="preserve">. </w:t>
      </w:r>
      <w:r w:rsidR="00DB2B58">
        <w:t>The s</w:t>
      </w:r>
      <w:r w:rsidR="001326C4">
        <w:t xml:space="preserve">teps represent the activities </w:t>
      </w:r>
      <w:r w:rsidR="00293045">
        <w:t>in which the particip</w:t>
      </w:r>
      <w:r w:rsidR="00A55629">
        <w:t>ants will be engaged during the experiment session</w:t>
      </w:r>
      <w:r w:rsidR="00C72FA7">
        <w:t>.</w:t>
      </w:r>
      <w:r w:rsidR="0097753B">
        <w:t xml:space="preserve"> </w:t>
      </w:r>
      <w:r w:rsidR="006878F2">
        <w:t xml:space="preserve">Also, the study owner defines which devices should be used </w:t>
      </w:r>
      <w:r w:rsidR="005C1BE5">
        <w:t xml:space="preserve">for the </w:t>
      </w:r>
      <w:r w:rsidR="006878F2">
        <w:t>session recording.</w:t>
      </w:r>
      <w:r w:rsidR="00C72FA7">
        <w:t xml:space="preserve"> The complete documentation on </w:t>
      </w:r>
      <w:r w:rsidR="00C1659E">
        <w:t xml:space="preserve">the </w:t>
      </w:r>
      <w:r w:rsidR="008E0DB4" w:rsidRPr="002B4851">
        <w:rPr>
          <w:i/>
        </w:rPr>
        <w:t>Session</w:t>
      </w:r>
      <w:r w:rsidR="00AE4C1A" w:rsidRPr="002B4851">
        <w:rPr>
          <w:i/>
        </w:rPr>
        <w:t xml:space="preserve"> </w:t>
      </w:r>
      <w:r w:rsidR="00AE4C1A" w:rsidRPr="002B4851">
        <w:rPr>
          <w:i/>
        </w:rPr>
        <w:t>definition</w:t>
      </w:r>
      <w:r w:rsidR="00AE4C1A">
        <w:t xml:space="preserve"> can be found within the </w:t>
      </w:r>
      <w:r w:rsidR="00F24C37">
        <w:t>UXC</w:t>
      </w:r>
      <w:r w:rsidR="00AE4C1A">
        <w:t xml:space="preserve"> </w:t>
      </w:r>
      <w:r w:rsidR="00934B80">
        <w:t>GitHub</w:t>
      </w:r>
      <w:r w:rsidR="00AE4C1A">
        <w:t xml:space="preserve"> repository</w:t>
      </w:r>
      <w:r w:rsidR="00AE4C1A">
        <w:rPr>
          <w:rStyle w:val="FootnoteReference"/>
        </w:rPr>
        <w:footnoteReference w:id="2"/>
      </w:r>
      <w:r w:rsidR="00AE4C1A">
        <w:t>.</w:t>
      </w:r>
    </w:p>
    <w:p w14:paraId="7C6CEF6B" w14:textId="22251528" w:rsidR="007C7EEE" w:rsidRDefault="001326C4" w:rsidP="002B4851">
      <w:pPr>
        <w:pStyle w:val="jemr10BodyText"/>
      </w:pPr>
      <w:r>
        <w:t xml:space="preserve">There are several </w:t>
      </w:r>
      <w:r w:rsidR="00B33C88">
        <w:t>step types</w:t>
      </w:r>
      <w:r w:rsidR="00CD6DFB">
        <w:t xml:space="preserve"> from w</w:t>
      </w:r>
      <w:r w:rsidR="00BB0B85">
        <w:t>hich a timeline may be composed. Each of these step</w:t>
      </w:r>
      <w:r w:rsidR="00474BD4">
        <w:t xml:space="preserve"> types</w:t>
      </w:r>
      <w:r w:rsidR="00BB0B85">
        <w:t xml:space="preserve"> can </w:t>
      </w:r>
      <w:r w:rsidR="00474BD4">
        <w:t>be, to some degree, configured. Each step type can have multiple instances</w:t>
      </w:r>
      <w:r w:rsidR="009A07A9">
        <w:t xml:space="preserve"> within a single timeline.</w:t>
      </w:r>
      <w:r w:rsidR="003B2FC3">
        <w:t xml:space="preserve"> Each step starts, when the previous one ends. </w:t>
      </w:r>
      <w:r w:rsidR="00ED00E0">
        <w:t>An e</w:t>
      </w:r>
      <w:r w:rsidR="00ED00E0" w:rsidRPr="00ED00E0">
        <w:t xml:space="preserve">nd of a step can be defined by </w:t>
      </w:r>
      <w:r w:rsidR="00121FB4">
        <w:t xml:space="preserve">a </w:t>
      </w:r>
      <w:r w:rsidR="00ED00E0" w:rsidRPr="00ED00E0">
        <w:t xml:space="preserve">hotkey, time limit or </w:t>
      </w:r>
      <w:r w:rsidR="00F72A83">
        <w:t xml:space="preserve">an </w:t>
      </w:r>
      <w:r w:rsidR="00ED00E0" w:rsidRPr="00ED00E0">
        <w:t>API call (a 3rd party application, used in the experiment, may force a step to end</w:t>
      </w:r>
      <w:r w:rsidR="00373899">
        <w:t>, for example during</w:t>
      </w:r>
      <w:r w:rsidR="00736801">
        <w:t xml:space="preserve"> the</w:t>
      </w:r>
      <w:r w:rsidR="00373899">
        <w:t xml:space="preserve"> </w:t>
      </w:r>
      <w:r w:rsidR="00F72A83" w:rsidRPr="000166BF">
        <w:rPr>
          <w:i/>
          <w:iCs/>
        </w:rPr>
        <w:t xml:space="preserve">Show </w:t>
      </w:r>
      <w:r w:rsidR="00373899" w:rsidRPr="000166BF">
        <w:rPr>
          <w:i/>
          <w:iCs/>
        </w:rPr>
        <w:t>desktop</w:t>
      </w:r>
      <w:r w:rsidR="00373899">
        <w:t xml:space="preserve"> or </w:t>
      </w:r>
      <w:r w:rsidR="00F72A83" w:rsidRPr="000166BF">
        <w:rPr>
          <w:i/>
          <w:iCs/>
        </w:rPr>
        <w:t xml:space="preserve">Launch </w:t>
      </w:r>
      <w:r w:rsidR="00373899" w:rsidRPr="000166BF">
        <w:rPr>
          <w:i/>
          <w:iCs/>
        </w:rPr>
        <w:t>program</w:t>
      </w:r>
      <w:r w:rsidR="00373899">
        <w:t xml:space="preserve"> steps</w:t>
      </w:r>
      <w:r w:rsidR="00ED00E0" w:rsidRPr="00ED00E0">
        <w:t>).</w:t>
      </w:r>
    </w:p>
    <w:p w14:paraId="40DB4FFF" w14:textId="7CEAF6F2" w:rsidR="006625AB" w:rsidRDefault="00C50E93" w:rsidP="002B4851">
      <w:pPr>
        <w:pStyle w:val="jemr10BodyText"/>
      </w:pPr>
      <w:r w:rsidRPr="00765F5D">
        <w:t xml:space="preserve">The </w:t>
      </w:r>
      <w:r w:rsidR="006625AB" w:rsidRPr="002B4851">
        <w:rPr>
          <w:i/>
        </w:rPr>
        <w:t>Group studies</w:t>
      </w:r>
      <w:r w:rsidR="006625AB">
        <w:t xml:space="preserve"> system supports </w:t>
      </w:r>
      <w:r w:rsidR="00EF769D">
        <w:t xml:space="preserve">the </w:t>
      </w:r>
      <w:r w:rsidR="006625AB">
        <w:t>following timeline step types:</w:t>
      </w:r>
    </w:p>
    <w:p w14:paraId="320D5CEB" w14:textId="4B85D9F8" w:rsidR="00523C07" w:rsidRDefault="00523C07" w:rsidP="002B4851">
      <w:pPr>
        <w:pStyle w:val="jemr11BodyList"/>
        <w:numPr>
          <w:ilvl w:val="0"/>
          <w:numId w:val="35"/>
        </w:numPr>
      </w:pPr>
      <w:r w:rsidRPr="002B4851">
        <w:rPr>
          <w:i/>
        </w:rPr>
        <w:t>Eye-tracker calibration</w:t>
      </w:r>
      <w:r>
        <w:t xml:space="preserve">. </w:t>
      </w:r>
      <w:r w:rsidR="006621DC" w:rsidRPr="006621DC">
        <w:t xml:space="preserve">The default 9-point calibration can be overridden with </w:t>
      </w:r>
      <w:r w:rsidR="00487BC3">
        <w:t xml:space="preserve">a </w:t>
      </w:r>
      <w:r w:rsidR="006621DC" w:rsidRPr="006621DC">
        <w:t xml:space="preserve">custom number of calibration points placed on arbitrary locations with </w:t>
      </w:r>
      <w:r w:rsidR="00487BC3">
        <w:t xml:space="preserve">an </w:t>
      </w:r>
      <w:r w:rsidR="006621DC" w:rsidRPr="006621DC">
        <w:t>arbitrary order.</w:t>
      </w:r>
    </w:p>
    <w:p w14:paraId="45B274BE" w14:textId="6CADCEE9" w:rsidR="00523C07" w:rsidRDefault="00523C07" w:rsidP="002B4851">
      <w:pPr>
        <w:pStyle w:val="jemr11BodyList"/>
        <w:numPr>
          <w:ilvl w:val="0"/>
          <w:numId w:val="35"/>
        </w:numPr>
      </w:pPr>
      <w:r w:rsidRPr="002B4851">
        <w:rPr>
          <w:i/>
        </w:rPr>
        <w:t xml:space="preserve">Eye-tracker </w:t>
      </w:r>
      <w:r w:rsidR="006621DC" w:rsidRPr="002B4851">
        <w:rPr>
          <w:i/>
        </w:rPr>
        <w:t>v</w:t>
      </w:r>
      <w:r w:rsidRPr="002B4851">
        <w:rPr>
          <w:i/>
        </w:rPr>
        <w:t>alidation</w:t>
      </w:r>
      <w:r>
        <w:t>.</w:t>
      </w:r>
      <w:r w:rsidR="00213BB0">
        <w:t xml:space="preserve"> </w:t>
      </w:r>
      <w:r w:rsidR="00762840">
        <w:t>As with</w:t>
      </w:r>
      <w:r w:rsidR="00737229">
        <w:t xml:space="preserve"> </w:t>
      </w:r>
      <w:r w:rsidR="000014BB">
        <w:t>the c</w:t>
      </w:r>
      <w:r w:rsidR="00E37FA4">
        <w:t>alibration, the 9-point default can be overridden.</w:t>
      </w:r>
    </w:p>
    <w:p w14:paraId="6A3580E7" w14:textId="34B86F98" w:rsidR="00523C07" w:rsidRDefault="00523C07" w:rsidP="002B4851">
      <w:pPr>
        <w:pStyle w:val="jemr11BodyList"/>
        <w:numPr>
          <w:ilvl w:val="0"/>
          <w:numId w:val="35"/>
        </w:numPr>
      </w:pPr>
      <w:r w:rsidRPr="002B4851">
        <w:rPr>
          <w:i/>
        </w:rPr>
        <w:t>Instructions</w:t>
      </w:r>
      <w:r>
        <w:t>.</w:t>
      </w:r>
      <w:r w:rsidR="00493083">
        <w:t xml:space="preserve"> </w:t>
      </w:r>
      <w:r w:rsidR="0068333A" w:rsidRPr="0068333A">
        <w:t xml:space="preserve">The study owner specifies the instruction text. Optionally, </w:t>
      </w:r>
      <w:r w:rsidR="00DB65A7">
        <w:t xml:space="preserve">the </w:t>
      </w:r>
      <w:r w:rsidR="0068333A" w:rsidRPr="0068333A">
        <w:t xml:space="preserve">text size and color and </w:t>
      </w:r>
      <w:r w:rsidR="00DB65A7">
        <w:t xml:space="preserve">the </w:t>
      </w:r>
      <w:r w:rsidR="0068333A" w:rsidRPr="0068333A">
        <w:t>color of the bac</w:t>
      </w:r>
      <w:r w:rsidR="0068333A">
        <w:t>kground can be specified. Also,</w:t>
      </w:r>
      <w:r w:rsidR="0068333A" w:rsidRPr="0068333A">
        <w:t xml:space="preserve"> </w:t>
      </w:r>
      <w:r w:rsidR="00EF597D">
        <w:t xml:space="preserve">a </w:t>
      </w:r>
      <w:r w:rsidR="0068333A" w:rsidRPr="0068333A">
        <w:t>c</w:t>
      </w:r>
      <w:r w:rsidR="00EF597D">
        <w:t xml:space="preserve">ontinue button </w:t>
      </w:r>
      <w:r w:rsidR="00C9470C">
        <w:t>may be optionally set up</w:t>
      </w:r>
      <w:r w:rsidR="0068333A" w:rsidRPr="0068333A">
        <w:t>.</w:t>
      </w:r>
    </w:p>
    <w:p w14:paraId="219EFCA1" w14:textId="515ECCF5" w:rsidR="00523C07" w:rsidRDefault="00523C07" w:rsidP="002B4851">
      <w:pPr>
        <w:pStyle w:val="jemr11BodyList"/>
        <w:numPr>
          <w:ilvl w:val="0"/>
          <w:numId w:val="35"/>
        </w:numPr>
      </w:pPr>
      <w:r w:rsidRPr="002B4851">
        <w:rPr>
          <w:i/>
        </w:rPr>
        <w:t>Questionnaire</w:t>
      </w:r>
      <w:r>
        <w:t>.</w:t>
      </w:r>
      <w:r w:rsidR="00532EC0">
        <w:t xml:space="preserve"> </w:t>
      </w:r>
      <w:r w:rsidR="00532EC0" w:rsidRPr="00532EC0">
        <w:t xml:space="preserve">The study owner defines a set of questions. </w:t>
      </w:r>
      <w:r w:rsidR="001161E4">
        <w:t>The q</w:t>
      </w:r>
      <w:r w:rsidR="00532EC0" w:rsidRPr="00532EC0">
        <w:t xml:space="preserve">uestions can be of two types: (1) </w:t>
      </w:r>
      <w:r w:rsidR="00DB65A7">
        <w:t xml:space="preserve">a </w:t>
      </w:r>
      <w:r w:rsidR="00532EC0" w:rsidRPr="00532EC0">
        <w:t xml:space="preserve">free text answer or (2) </w:t>
      </w:r>
      <w:r w:rsidR="00DB65A7">
        <w:t xml:space="preserve">a </w:t>
      </w:r>
      <w:r w:rsidR="00532EC0" w:rsidRPr="00532EC0">
        <w:t xml:space="preserve">pre-defined multi-choice. </w:t>
      </w:r>
      <w:r w:rsidR="00DB65A7">
        <w:t>The a</w:t>
      </w:r>
      <w:r w:rsidR="00532EC0" w:rsidRPr="00532EC0">
        <w:t xml:space="preserve">nswers to </w:t>
      </w:r>
      <w:r w:rsidR="00DB65A7">
        <w:t xml:space="preserve">a </w:t>
      </w:r>
      <w:r w:rsidR="00532EC0" w:rsidRPr="00532EC0">
        <w:t xml:space="preserve">question may be constrained </w:t>
      </w:r>
      <w:r w:rsidR="00C67957">
        <w:t>by</w:t>
      </w:r>
      <w:r w:rsidR="00532EC0" w:rsidRPr="00532EC0">
        <w:t xml:space="preserve"> </w:t>
      </w:r>
      <w:r w:rsidR="00EE0B74">
        <w:t xml:space="preserve">a </w:t>
      </w:r>
      <w:r w:rsidR="00532EC0" w:rsidRPr="00532EC0">
        <w:t xml:space="preserve">regular expression for </w:t>
      </w:r>
      <w:r w:rsidR="00EE0B74">
        <w:t xml:space="preserve">the </w:t>
      </w:r>
      <w:r w:rsidR="00532EC0" w:rsidRPr="00532EC0">
        <w:t>text input or</w:t>
      </w:r>
      <w:r w:rsidR="002342BB">
        <w:t xml:space="preserve"> by</w:t>
      </w:r>
      <w:r w:rsidR="00532EC0" w:rsidRPr="00532EC0">
        <w:t xml:space="preserve"> </w:t>
      </w:r>
      <w:r w:rsidR="00EE0B74">
        <w:t xml:space="preserve">the </w:t>
      </w:r>
      <w:r w:rsidR="00532EC0" w:rsidRPr="00532EC0">
        <w:t xml:space="preserve">maximum number of </w:t>
      </w:r>
      <w:r w:rsidR="00EE0B74">
        <w:t xml:space="preserve">the </w:t>
      </w:r>
      <w:r w:rsidR="00532EC0" w:rsidRPr="00532EC0">
        <w:t xml:space="preserve">selected choices. Any question can be marked as required. </w:t>
      </w:r>
      <w:r w:rsidR="002342BB">
        <w:t>The t</w:t>
      </w:r>
      <w:r w:rsidR="00532EC0" w:rsidRPr="00532EC0">
        <w:t xml:space="preserve">ext and background style can also be defined for </w:t>
      </w:r>
      <w:r w:rsidR="002342BB">
        <w:t xml:space="preserve">the </w:t>
      </w:r>
      <w:r w:rsidR="00532EC0" w:rsidRPr="00532EC0">
        <w:t>questionnaires.</w:t>
      </w:r>
    </w:p>
    <w:p w14:paraId="6B4E76BD" w14:textId="06B656BB" w:rsidR="00523C07" w:rsidRDefault="00C46956" w:rsidP="002B4851">
      <w:pPr>
        <w:pStyle w:val="jemr11BodyList"/>
        <w:numPr>
          <w:ilvl w:val="0"/>
          <w:numId w:val="35"/>
        </w:numPr>
      </w:pPr>
      <w:r w:rsidRPr="002B4851">
        <w:rPr>
          <w:i/>
        </w:rPr>
        <w:t>Show d</w:t>
      </w:r>
      <w:r w:rsidR="00523C07" w:rsidRPr="002B4851">
        <w:rPr>
          <w:i/>
        </w:rPr>
        <w:t>esktop</w:t>
      </w:r>
      <w:r w:rsidR="00523C07">
        <w:t>.</w:t>
      </w:r>
      <w:r w:rsidR="00C26680">
        <w:t xml:space="preserve"> </w:t>
      </w:r>
      <w:r w:rsidR="00215B39">
        <w:t xml:space="preserve">This step serves as means for general recording of the screen. </w:t>
      </w:r>
      <w:r w:rsidR="00E203B5">
        <w:t xml:space="preserve">The study owner defines, whether </w:t>
      </w:r>
      <w:r w:rsidR="0046308F">
        <w:t xml:space="preserve">any </w:t>
      </w:r>
      <w:r w:rsidR="00215B39">
        <w:t>running applications should be minimized.</w:t>
      </w:r>
    </w:p>
    <w:p w14:paraId="3C2E3116" w14:textId="34C909C3" w:rsidR="00523C07" w:rsidRDefault="00523C07" w:rsidP="002B4851">
      <w:pPr>
        <w:pStyle w:val="jemr11BodyList"/>
        <w:numPr>
          <w:ilvl w:val="0"/>
          <w:numId w:val="35"/>
        </w:numPr>
      </w:pPr>
      <w:r w:rsidRPr="002B4851">
        <w:rPr>
          <w:i/>
        </w:rPr>
        <w:lastRenderedPageBreak/>
        <w:t xml:space="preserve">Launch </w:t>
      </w:r>
      <w:r w:rsidR="00C46956" w:rsidRPr="002B4851">
        <w:rPr>
          <w:i/>
        </w:rPr>
        <w:t>p</w:t>
      </w:r>
      <w:r w:rsidRPr="002B4851">
        <w:rPr>
          <w:i/>
        </w:rPr>
        <w:t>rogram</w:t>
      </w:r>
      <w:r>
        <w:t>.</w:t>
      </w:r>
      <w:r w:rsidR="0027662C">
        <w:t xml:space="preserve"> This step launches any program available </w:t>
      </w:r>
      <w:r w:rsidR="001E2EC4">
        <w:t>on the workstation machine. The step ends when the program is closed. The study owner specifies a launch command</w:t>
      </w:r>
      <w:r w:rsidR="00CA7C49">
        <w:t xml:space="preserve"> (by specifying path, working directory</w:t>
      </w:r>
      <w:r w:rsidR="007748F4">
        <w:t>, etc.)</w:t>
      </w:r>
      <w:r w:rsidR="008D6F48">
        <w:t>. For this comma</w:t>
      </w:r>
      <w:r w:rsidR="00506BC2">
        <w:t>nd, parameters can be specified. These parameters can take</w:t>
      </w:r>
      <w:r w:rsidR="008D6F48">
        <w:t xml:space="preserve"> values </w:t>
      </w:r>
      <w:r w:rsidR="001477F9">
        <w:t xml:space="preserve">acquired during </w:t>
      </w:r>
      <w:r w:rsidR="004260FC">
        <w:t xml:space="preserve">the </w:t>
      </w:r>
      <w:r w:rsidR="001477F9">
        <w:t>previous session steps (</w:t>
      </w:r>
      <w:r w:rsidR="00CD336D">
        <w:t xml:space="preserve">e.g., </w:t>
      </w:r>
      <w:r w:rsidR="004260FC">
        <w:t xml:space="preserve">a </w:t>
      </w:r>
      <w:r w:rsidR="00506BC2">
        <w:t xml:space="preserve">user name), which </w:t>
      </w:r>
      <w:r w:rsidR="00AE5195">
        <w:t xml:space="preserve">is another option for </w:t>
      </w:r>
      <w:r w:rsidR="004260FC">
        <w:t xml:space="preserve">the </w:t>
      </w:r>
      <w:r w:rsidR="00AE5195">
        <w:t>scenario adaptation</w:t>
      </w:r>
      <w:r w:rsidR="00B35F20">
        <w:t>.</w:t>
      </w:r>
    </w:p>
    <w:p w14:paraId="50DB643F" w14:textId="0F5FF9F7" w:rsidR="008877AB" w:rsidRDefault="00C46956" w:rsidP="002B4851">
      <w:pPr>
        <w:pStyle w:val="jemr11BodyList"/>
        <w:numPr>
          <w:ilvl w:val="0"/>
          <w:numId w:val="35"/>
        </w:numPr>
      </w:pPr>
      <w:r w:rsidRPr="000166BF">
        <w:rPr>
          <w:i/>
          <w:iCs/>
        </w:rPr>
        <w:t>Fixation f</w:t>
      </w:r>
      <w:r w:rsidR="00523C07" w:rsidRPr="000166BF">
        <w:rPr>
          <w:i/>
          <w:iCs/>
        </w:rPr>
        <w:t>ilter</w:t>
      </w:r>
      <w:r w:rsidR="00523C07">
        <w:t>.</w:t>
      </w:r>
      <w:r w:rsidR="007C3423">
        <w:t xml:space="preserve"> Usually the last </w:t>
      </w:r>
      <w:r w:rsidR="00511984">
        <w:t xml:space="preserve">in </w:t>
      </w:r>
      <w:r w:rsidR="00B35F20">
        <w:t>a</w:t>
      </w:r>
      <w:r w:rsidR="00511984">
        <w:t xml:space="preserve"> session, this step silently executes the </w:t>
      </w:r>
      <w:r w:rsidR="00E36F99">
        <w:t xml:space="preserve">event detection algorithm </w:t>
      </w:r>
      <w:r w:rsidR="00887DDA">
        <w:t xml:space="preserve">for </w:t>
      </w:r>
      <w:r w:rsidR="00870D5F">
        <w:t xml:space="preserve">the </w:t>
      </w:r>
      <w:r w:rsidR="00887DDA">
        <w:t xml:space="preserve">eye movement events </w:t>
      </w:r>
      <w:r w:rsidR="006833BA">
        <w:t>on the client workstation</w:t>
      </w:r>
      <w:r w:rsidR="00887DDA">
        <w:t xml:space="preserve">, e.g., </w:t>
      </w:r>
      <w:r w:rsidR="00177945">
        <w:t xml:space="preserve">a </w:t>
      </w:r>
      <w:r w:rsidR="00887DDA">
        <w:t>velocity-based</w:t>
      </w:r>
      <w:r w:rsidR="00177945">
        <w:t xml:space="preserve"> one</w:t>
      </w:r>
      <w:r w:rsidR="00D936DF">
        <w:t>.</w:t>
      </w:r>
      <w:r w:rsidR="006833BA">
        <w:t xml:space="preserve"> </w:t>
      </w:r>
      <w:r w:rsidR="00D936DF">
        <w:t>The</w:t>
      </w:r>
      <w:r w:rsidR="006833BA">
        <w:t xml:space="preserve"> data </w:t>
      </w:r>
      <w:r w:rsidR="00887DDA">
        <w:t xml:space="preserve">of eye movement events </w:t>
      </w:r>
      <w:r w:rsidR="006833BA">
        <w:t xml:space="preserve">are </w:t>
      </w:r>
      <w:r w:rsidR="00A66919">
        <w:t>transferred to</w:t>
      </w:r>
      <w:r w:rsidR="00177945">
        <w:t xml:space="preserve"> the</w:t>
      </w:r>
      <w:r w:rsidR="00A66919">
        <w:t xml:space="preserve"> UXR along with </w:t>
      </w:r>
      <w:r w:rsidR="00177945">
        <w:t xml:space="preserve">the </w:t>
      </w:r>
      <w:r w:rsidR="00A66919">
        <w:t>raw data</w:t>
      </w:r>
      <w:r w:rsidR="006833BA">
        <w:t>.</w:t>
      </w:r>
    </w:p>
    <w:p w14:paraId="58EE6892" w14:textId="3DC8D46D" w:rsidR="009368EE" w:rsidRDefault="00E41ED0" w:rsidP="002B4851">
      <w:pPr>
        <w:pStyle w:val="jemr10BodyText"/>
      </w:pPr>
      <w:r>
        <w:t xml:space="preserve">The </w:t>
      </w:r>
      <w:r w:rsidR="00E45C38">
        <w:t>timeline</w:t>
      </w:r>
      <w:r w:rsidR="001326C4">
        <w:t xml:space="preserve"> </w:t>
      </w:r>
      <w:r w:rsidR="009368EE">
        <w:t xml:space="preserve">consists of three principal </w:t>
      </w:r>
      <w:r w:rsidR="001C0F36">
        <w:t>subsequent timelines</w:t>
      </w:r>
      <w:r w:rsidR="00E45C38">
        <w:t xml:space="preserve">, into which instances of </w:t>
      </w:r>
      <w:r w:rsidR="00BB7549">
        <w:t>step types can be assigned</w:t>
      </w:r>
      <w:r w:rsidR="00D022E2">
        <w:t xml:space="preserve"> (see </w:t>
      </w:r>
      <w:r w:rsidR="00B469D4">
        <w:fldChar w:fldCharType="begin"/>
      </w:r>
      <w:r w:rsidR="00B469D4">
        <w:instrText xml:space="preserve"> REF _Ref510287787 </w:instrText>
      </w:r>
      <w:r w:rsidR="00B469D4">
        <w:fldChar w:fldCharType="separate"/>
      </w:r>
      <w:r w:rsidR="00BB6EB4">
        <w:t xml:space="preserve">Figure </w:t>
      </w:r>
      <w:r w:rsidR="00BB6EB4">
        <w:rPr>
          <w:noProof/>
        </w:rPr>
        <w:t>3</w:t>
      </w:r>
      <w:r w:rsidR="00B469D4">
        <w:fldChar w:fldCharType="end"/>
      </w:r>
      <w:r w:rsidR="00D022E2">
        <w:t xml:space="preserve"> </w:t>
      </w:r>
      <w:r w:rsidR="002B4103">
        <w:t xml:space="preserve">for </w:t>
      </w:r>
      <w:r w:rsidR="00D022E2">
        <w:t>illustration)</w:t>
      </w:r>
      <w:r w:rsidR="00EA5416">
        <w:t>:</w:t>
      </w:r>
    </w:p>
    <w:p w14:paraId="2FDF9BF0" w14:textId="0F8C754D" w:rsidR="00EA5416" w:rsidRDefault="0061632E" w:rsidP="002B4851">
      <w:pPr>
        <w:pStyle w:val="jemr11BodyList"/>
        <w:numPr>
          <w:ilvl w:val="0"/>
          <w:numId w:val="34"/>
        </w:numPr>
      </w:pPr>
      <w:r w:rsidRPr="002B4851">
        <w:rPr>
          <w:i/>
        </w:rPr>
        <w:t>Pre-session</w:t>
      </w:r>
      <w:r w:rsidR="001C0F36">
        <w:rPr>
          <w:i/>
        </w:rPr>
        <w:t xml:space="preserve"> timeline</w:t>
      </w:r>
      <w:r>
        <w:t>.</w:t>
      </w:r>
      <w:r w:rsidR="00F07B39">
        <w:t xml:space="preserve"> </w:t>
      </w:r>
      <w:r w:rsidR="00A22750">
        <w:t>The s</w:t>
      </w:r>
      <w:r w:rsidR="003455F6">
        <w:t xml:space="preserve">teps in this </w:t>
      </w:r>
      <w:r w:rsidR="005D3260">
        <w:t>section are executed first and the</w:t>
      </w:r>
      <w:r w:rsidR="004A33D8">
        <w:t xml:space="preserve">y are </w:t>
      </w:r>
      <w:r w:rsidR="00205FC6">
        <w:t xml:space="preserve">not recorded. </w:t>
      </w:r>
      <w:r w:rsidR="00A22750">
        <w:t>The e</w:t>
      </w:r>
      <w:r w:rsidR="00205FC6">
        <w:t xml:space="preserve">ye-tracker calibration step must be </w:t>
      </w:r>
      <w:r w:rsidR="003C3073">
        <w:t>placed here.</w:t>
      </w:r>
      <w:r w:rsidR="00394BBF">
        <w:t xml:space="preserve"> Optionally, the study owner</w:t>
      </w:r>
      <w:r w:rsidR="002169C5">
        <w:t xml:space="preserve"> </w:t>
      </w:r>
      <w:r w:rsidR="00394BBF">
        <w:t>may place other steps</w:t>
      </w:r>
      <w:r w:rsidR="00A15DD9">
        <w:t xml:space="preserve"> here </w:t>
      </w:r>
      <w:r w:rsidR="001A356B">
        <w:t>(</w:t>
      </w:r>
      <w:r w:rsidR="00A45C4D">
        <w:t>for example some longer questionnaires</w:t>
      </w:r>
      <w:r w:rsidR="00A15DD9">
        <w:t xml:space="preserve"> that do not require gaze recording</w:t>
      </w:r>
      <w:r w:rsidR="001A356B">
        <w:t>)</w:t>
      </w:r>
      <w:r w:rsidR="00A45C4D">
        <w:t>.</w:t>
      </w:r>
    </w:p>
    <w:p w14:paraId="60B4122F" w14:textId="41F02D6D" w:rsidR="0061632E" w:rsidRDefault="0061632E" w:rsidP="002B4851">
      <w:pPr>
        <w:pStyle w:val="jemr11BodyList"/>
        <w:numPr>
          <w:ilvl w:val="0"/>
          <w:numId w:val="34"/>
        </w:numPr>
      </w:pPr>
      <w:r w:rsidRPr="002B4851">
        <w:rPr>
          <w:i/>
        </w:rPr>
        <w:t>Session</w:t>
      </w:r>
      <w:r w:rsidR="001C0F36">
        <w:rPr>
          <w:i/>
        </w:rPr>
        <w:t xml:space="preserve"> timeline</w:t>
      </w:r>
      <w:r w:rsidR="00F07B39">
        <w:t xml:space="preserve">. </w:t>
      </w:r>
      <w:r w:rsidR="00A22750">
        <w:t>The s</w:t>
      </w:r>
      <w:r w:rsidR="003C3073">
        <w:t>teps in this section are executed after</w:t>
      </w:r>
      <w:r w:rsidR="00A22750">
        <w:t xml:space="preserve"> the</w:t>
      </w:r>
      <w:r w:rsidR="003C3073">
        <w:t xml:space="preserve"> pre-session timeline</w:t>
      </w:r>
      <w:r w:rsidR="00906060">
        <w:t xml:space="preserve"> and are recorded.</w:t>
      </w:r>
      <w:r w:rsidR="00A45C4D">
        <w:t xml:space="preserve"> In general, all stimuli steps are placed here</w:t>
      </w:r>
      <w:r w:rsidR="00141084">
        <w:t xml:space="preserve">, along with </w:t>
      </w:r>
      <w:r w:rsidR="00A22750">
        <w:t xml:space="preserve">the </w:t>
      </w:r>
      <w:r w:rsidR="001A356B">
        <w:t xml:space="preserve">respective </w:t>
      </w:r>
      <w:r w:rsidR="00141084">
        <w:t xml:space="preserve">instructions. </w:t>
      </w:r>
      <w:r w:rsidR="00A22750">
        <w:t>The c</w:t>
      </w:r>
      <w:r w:rsidR="00141084">
        <w:t>alibration validation steps should be placed here as well.</w:t>
      </w:r>
    </w:p>
    <w:p w14:paraId="09601CA8" w14:textId="30FC4ACD" w:rsidR="0061632E" w:rsidRDefault="0061632E" w:rsidP="002B4851">
      <w:pPr>
        <w:pStyle w:val="jemr11BodyList"/>
        <w:numPr>
          <w:ilvl w:val="0"/>
          <w:numId w:val="34"/>
        </w:numPr>
      </w:pPr>
      <w:r w:rsidRPr="002B4851">
        <w:rPr>
          <w:i/>
        </w:rPr>
        <w:t>Post-sess</w:t>
      </w:r>
      <w:r w:rsidR="00F07B39" w:rsidRPr="002B4851">
        <w:rPr>
          <w:i/>
        </w:rPr>
        <w:t>ion</w:t>
      </w:r>
      <w:r w:rsidR="001C0F36">
        <w:rPr>
          <w:i/>
        </w:rPr>
        <w:t xml:space="preserve"> timeline</w:t>
      </w:r>
      <w:r w:rsidR="00F07B39">
        <w:t xml:space="preserve">. </w:t>
      </w:r>
      <w:r w:rsidR="00141084">
        <w:t xml:space="preserve">These steps are executed last and are not recorded. </w:t>
      </w:r>
      <w:r w:rsidR="00EF6B56">
        <w:t xml:space="preserve">This section can be </w:t>
      </w:r>
      <w:r w:rsidR="00785FA6">
        <w:t>used</w:t>
      </w:r>
      <w:r w:rsidR="00EF6B56">
        <w:t xml:space="preserve"> for fixation filtering or any other steps which do not require recording.</w:t>
      </w:r>
    </w:p>
    <w:p w14:paraId="3B477A76" w14:textId="483AF490" w:rsidR="00F367E7" w:rsidRDefault="00C067DE" w:rsidP="002B4851">
      <w:pPr>
        <w:pStyle w:val="jemr10BodyText"/>
      </w:pPr>
      <w:r>
        <w:rPr>
          <w:i/>
          <w:noProof/>
        </w:rPr>
        <w:drawing>
          <wp:anchor distT="0" distB="0" distL="114300" distR="114300" simplePos="0" relativeHeight="251668992" behindDoc="0" locked="0" layoutInCell="1" allowOverlap="1" wp14:anchorId="3027F048" wp14:editId="6F17E3E1">
            <wp:simplePos x="0" y="0"/>
            <wp:positionH relativeFrom="column">
              <wp:posOffset>-27940</wp:posOffset>
            </wp:positionH>
            <wp:positionV relativeFrom="page">
              <wp:posOffset>1437640</wp:posOffset>
            </wp:positionV>
            <wp:extent cx="6178550" cy="1099820"/>
            <wp:effectExtent l="0" t="0" r="0" b="5080"/>
            <wp:wrapTopAndBottom/>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timeline.png"/>
                    <pic:cNvPicPr/>
                  </pic:nvPicPr>
                  <pic:blipFill>
                    <a:blip r:embed="rId13"/>
                    <a:stretch>
                      <a:fillRect/>
                    </a:stretch>
                  </pic:blipFill>
                  <pic:spPr>
                    <a:xfrm>
                      <a:off x="0" y="0"/>
                      <a:ext cx="6178550" cy="1099820"/>
                    </a:xfrm>
                    <a:prstGeom prst="rect">
                      <a:avLst/>
                    </a:prstGeom>
                  </pic:spPr>
                </pic:pic>
              </a:graphicData>
            </a:graphic>
            <wp14:sizeRelH relativeFrom="margin">
              <wp14:pctWidth>0</wp14:pctWidth>
            </wp14:sizeRelH>
            <wp14:sizeRelV relativeFrom="margin">
              <wp14:pctHeight>0</wp14:pctHeight>
            </wp14:sizeRelV>
          </wp:anchor>
        </w:drawing>
      </w:r>
      <w:r w:rsidR="001622CC">
        <w:rPr>
          <w:noProof/>
        </w:rPr>
        <mc:AlternateContent>
          <mc:Choice Requires="wps">
            <w:drawing>
              <wp:anchor distT="0" distB="0" distL="114300" distR="114300" simplePos="0" relativeHeight="251665920" behindDoc="0" locked="0" layoutInCell="1" allowOverlap="1" wp14:anchorId="5116F123" wp14:editId="028E0EE0">
                <wp:simplePos x="0" y="0"/>
                <wp:positionH relativeFrom="column">
                  <wp:posOffset>-39146</wp:posOffset>
                </wp:positionH>
                <wp:positionV relativeFrom="page">
                  <wp:posOffset>2587416</wp:posOffset>
                </wp:positionV>
                <wp:extent cx="6223635" cy="258445"/>
                <wp:effectExtent l="0" t="0" r="5715" b="8255"/>
                <wp:wrapTopAndBottom/>
                <wp:docPr id="21" name="Text Box 21"/>
                <wp:cNvGraphicFramePr/>
                <a:graphic xmlns:a="http://schemas.openxmlformats.org/drawingml/2006/main">
                  <a:graphicData uri="http://schemas.microsoft.com/office/word/2010/wordprocessingShape">
                    <wps:wsp>
                      <wps:cNvSpPr txBox="1"/>
                      <wps:spPr>
                        <a:xfrm>
                          <a:off x="0" y="0"/>
                          <a:ext cx="6223635" cy="258445"/>
                        </a:xfrm>
                        <a:prstGeom prst="rect">
                          <a:avLst/>
                        </a:prstGeom>
                        <a:solidFill>
                          <a:prstClr val="white"/>
                        </a:solidFill>
                        <a:ln>
                          <a:noFill/>
                        </a:ln>
                      </wps:spPr>
                      <wps:txbx>
                        <w:txbxContent>
                          <w:p w14:paraId="5DADF61C" w14:textId="4A1DFD05" w:rsidR="00A84D5C" w:rsidRPr="00114492" w:rsidRDefault="00A84D5C" w:rsidP="006C7E21">
                            <w:pPr>
                              <w:pStyle w:val="jemr13Caption"/>
                              <w:rPr>
                                <w:rFonts w:ascii="Times New Roman" w:hAnsi="Times New Roman"/>
                                <w:noProof/>
                                <w:sz w:val="20"/>
                              </w:rPr>
                            </w:pPr>
                            <w:bookmarkStart w:id="5" w:name="_Ref510287787"/>
                            <w:r>
                              <w:t xml:space="preserve">Figure </w:t>
                            </w:r>
                            <w:r>
                              <w:fldChar w:fldCharType="begin"/>
                            </w:r>
                            <w:r>
                              <w:instrText xml:space="preserve"> SEQ Figure \* ARABIC </w:instrText>
                            </w:r>
                            <w:r>
                              <w:fldChar w:fldCharType="separate"/>
                            </w:r>
                            <w:r w:rsidR="00BB6EB4">
                              <w:rPr>
                                <w:noProof/>
                              </w:rPr>
                              <w:t>3</w:t>
                            </w:r>
                            <w:r>
                              <w:fldChar w:fldCharType="end"/>
                            </w:r>
                            <w:bookmarkEnd w:id="5"/>
                            <w:r>
                              <w:t xml:space="preserve"> The session timeline is comprised of 3 sub-timelines (pre-session, session and post-session). Each sub-timeline comprises one or more steps. The timelines are defined in a Session definition JSON file.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116F123" id="Text Box 21" o:spid="_x0000_s1030" type="#_x0000_t202" style="position:absolute;left:0;text-align:left;margin-left:-3.1pt;margin-top:203.75pt;width:490.05pt;height:20.35pt;z-index:25166592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" stroked="f">
                <v:textbox style="mso-fit-shape-to-text:t" inset="0,0,0,0">
                  <w:txbxContent>
                    <w:p w14:paraId="5DADF61C" w14:textId="4A1DFD05" w:rsidR="00A84D5C" w:rsidRPr="00114492" w:rsidRDefault="00A84D5C" w:rsidP="006C7E21">
                      <w:pPr>
                        <w:pStyle w:val="jemr13Caption"/>
                        <w:rPr>
                          <w:rFonts w:ascii="Times New Roman" w:hAnsi="Times New Roman"/>
                          <w:noProof/>
                          <w:sz w:val="20"/>
                        </w:rPr>
                      </w:pPr>
                      <w:bookmarkStart w:id="6" w:name="_Ref510287787"/>
                      <w:r>
                        <w:t xml:space="preserve">Figure </w:t>
                      </w:r>
                      <w:r>
                        <w:fldChar w:fldCharType="begin"/>
                      </w:r>
                      <w:r>
                        <w:instrText xml:space="preserve"> SEQ Figure \* ARABIC </w:instrText>
                      </w:r>
                      <w:r>
                        <w:fldChar w:fldCharType="separate"/>
                      </w:r>
                      <w:r w:rsidR="00BB6EB4">
                        <w:rPr>
                          <w:noProof/>
                        </w:rPr>
                        <w:t>3</w:t>
                      </w:r>
                      <w:r>
                        <w:fldChar w:fldCharType="end"/>
                      </w:r>
                      <w:bookmarkEnd w:id="6"/>
                      <w:r>
                        <w:t xml:space="preserve"> The session timeline is comprised of 3 sub-timelines (pre-session, session and post-session). Each sub-timeline comprises one or more steps. The timelines are defined in a Session definition JSON file.</w:t>
                      </w:r>
                    </w:p>
                  </w:txbxContent>
                </v:textbox>
                <w10:wrap type="topAndBottom" anchory="page"/>
              </v:shape>
            </w:pict>
          </mc:Fallback>
        </mc:AlternateContent>
      </w:r>
      <w:r w:rsidR="00F367E7">
        <w:t xml:space="preserve">Apart from defining the timeline steps, the study owner must </w:t>
      </w:r>
      <w:r w:rsidR="00D2523E">
        <w:t>enumerate</w:t>
      </w:r>
      <w:r w:rsidR="00785FA6">
        <w:t>,</w:t>
      </w:r>
      <w:r w:rsidR="00C80178">
        <w:t xml:space="preserve"> wh</w:t>
      </w:r>
      <w:r w:rsidR="00934B80">
        <w:t>ich</w:t>
      </w:r>
      <w:r w:rsidR="00C80178">
        <w:t xml:space="preserve"> devices will be </w:t>
      </w:r>
      <w:r w:rsidR="00EB4144">
        <w:t>used for</w:t>
      </w:r>
      <w:r w:rsidR="00F30339">
        <w:t xml:space="preserve"> data </w:t>
      </w:r>
      <w:r w:rsidR="00EB4144">
        <w:t>recording</w:t>
      </w:r>
      <w:r w:rsidR="00C80178">
        <w:t xml:space="preserve">. </w:t>
      </w:r>
      <w:r w:rsidR="00B05486">
        <w:t>Currently,</w:t>
      </w:r>
      <w:r w:rsidR="003A11F7">
        <w:t xml:space="preserve"> the</w:t>
      </w:r>
      <w:r w:rsidR="00B05486">
        <w:t xml:space="preserve"> </w:t>
      </w:r>
      <w:r w:rsidR="00B05486" w:rsidRPr="002B4851">
        <w:rPr>
          <w:i/>
        </w:rPr>
        <w:t xml:space="preserve">Group </w:t>
      </w:r>
      <w:r w:rsidR="00FA2428">
        <w:rPr>
          <w:i/>
        </w:rPr>
        <w:t>S</w:t>
      </w:r>
      <w:r w:rsidR="00B05486" w:rsidRPr="002B4851">
        <w:rPr>
          <w:i/>
        </w:rPr>
        <w:t>tudies</w:t>
      </w:r>
      <w:r w:rsidR="00B05486">
        <w:t xml:space="preserve"> supports the following </w:t>
      </w:r>
      <w:r w:rsidR="00E36E7C">
        <w:t xml:space="preserve">possible </w:t>
      </w:r>
      <w:r w:rsidR="00D71BD7">
        <w:t>data sources:</w:t>
      </w:r>
    </w:p>
    <w:p w14:paraId="39C0FE9F" w14:textId="7C2D6517" w:rsidR="00AA4215" w:rsidRDefault="003542E9" w:rsidP="002B4851">
      <w:pPr>
        <w:pStyle w:val="jemr11BodyList"/>
        <w:numPr>
          <w:ilvl w:val="0"/>
          <w:numId w:val="36"/>
        </w:numPr>
      </w:pPr>
      <w:r w:rsidRPr="002B4851">
        <w:rPr>
          <w:i/>
        </w:rPr>
        <w:t>Eye-tracker</w:t>
      </w:r>
      <w:r>
        <w:t>.</w:t>
      </w:r>
    </w:p>
    <w:p w14:paraId="527076DF" w14:textId="5B6ED759" w:rsidR="003542E9" w:rsidRDefault="003542E9" w:rsidP="002B4851">
      <w:pPr>
        <w:pStyle w:val="jemr11BodyList"/>
        <w:numPr>
          <w:ilvl w:val="0"/>
          <w:numId w:val="36"/>
        </w:numPr>
      </w:pPr>
      <w:r w:rsidRPr="002B4851">
        <w:rPr>
          <w:i/>
        </w:rPr>
        <w:t>External events</w:t>
      </w:r>
      <w:r>
        <w:t>.</w:t>
      </w:r>
    </w:p>
    <w:p w14:paraId="0EC66681" w14:textId="12396230" w:rsidR="003542E9" w:rsidRDefault="003542E9" w:rsidP="002B4851">
      <w:pPr>
        <w:pStyle w:val="jemr11BodyList"/>
        <w:numPr>
          <w:ilvl w:val="0"/>
          <w:numId w:val="36"/>
        </w:numPr>
      </w:pPr>
      <w:r w:rsidRPr="002B4851">
        <w:rPr>
          <w:i/>
        </w:rPr>
        <w:t>Keyboard events</w:t>
      </w:r>
      <w:r>
        <w:t>.</w:t>
      </w:r>
    </w:p>
    <w:p w14:paraId="65C87189" w14:textId="142F51ED" w:rsidR="00C806E2" w:rsidRDefault="00C806E2" w:rsidP="002B4851">
      <w:pPr>
        <w:pStyle w:val="jemr11BodyList"/>
        <w:numPr>
          <w:ilvl w:val="0"/>
          <w:numId w:val="36"/>
        </w:numPr>
      </w:pPr>
      <w:r w:rsidRPr="002B4851">
        <w:rPr>
          <w:i/>
        </w:rPr>
        <w:t>Mouse events</w:t>
      </w:r>
      <w:r>
        <w:t>.</w:t>
      </w:r>
    </w:p>
    <w:p w14:paraId="7487C0A4" w14:textId="0517A321" w:rsidR="00C806E2" w:rsidRDefault="00C806E2" w:rsidP="002B4851">
      <w:pPr>
        <w:pStyle w:val="jemr11BodyList"/>
        <w:numPr>
          <w:ilvl w:val="0"/>
          <w:numId w:val="36"/>
        </w:numPr>
      </w:pPr>
      <w:r w:rsidRPr="002B4851">
        <w:rPr>
          <w:i/>
        </w:rPr>
        <w:t>Webcam audio</w:t>
      </w:r>
      <w:r>
        <w:t>.</w:t>
      </w:r>
    </w:p>
    <w:p w14:paraId="019CF180" w14:textId="27E622B3" w:rsidR="00C806E2" w:rsidRDefault="00C806E2" w:rsidP="002B4851">
      <w:pPr>
        <w:pStyle w:val="jemr11BodyList"/>
        <w:numPr>
          <w:ilvl w:val="0"/>
          <w:numId w:val="36"/>
        </w:numPr>
      </w:pPr>
      <w:r w:rsidRPr="002B4851">
        <w:rPr>
          <w:i/>
        </w:rPr>
        <w:t>Webcam video</w:t>
      </w:r>
      <w:r w:rsidR="00D71BD7">
        <w:t>.</w:t>
      </w:r>
    </w:p>
    <w:p w14:paraId="54435DE0" w14:textId="265A7447" w:rsidR="00C806E2" w:rsidRDefault="00C806E2" w:rsidP="002B4851">
      <w:pPr>
        <w:pStyle w:val="jemr11BodyList"/>
        <w:numPr>
          <w:ilvl w:val="0"/>
          <w:numId w:val="36"/>
        </w:numPr>
      </w:pPr>
      <w:r w:rsidRPr="002B4851">
        <w:rPr>
          <w:i/>
        </w:rPr>
        <w:t>Screen recording video</w:t>
      </w:r>
      <w:r>
        <w:t>.</w:t>
      </w:r>
    </w:p>
    <w:p w14:paraId="52655E69" w14:textId="360B9806" w:rsidR="007A3923" w:rsidRDefault="00346994" w:rsidP="002B4851">
      <w:pPr>
        <w:pStyle w:val="jemr10BodyText"/>
      </w:pPr>
      <w:r>
        <w:t>Most</w:t>
      </w:r>
      <w:r w:rsidR="00A21297">
        <w:t xml:space="preserve"> devices can be recorded automatically without further </w:t>
      </w:r>
      <w:r w:rsidR="00C95933">
        <w:t>configuration. The exception are external events, which must be pushed in via local web API</w:t>
      </w:r>
      <w:r w:rsidR="00C968FB">
        <w:t xml:space="preserve"> by</w:t>
      </w:r>
      <w:r w:rsidR="00C45BDF">
        <w:t xml:space="preserve"> the</w:t>
      </w:r>
      <w:r w:rsidR="00C968FB">
        <w:t xml:space="preserve"> </w:t>
      </w:r>
      <w:r w:rsidR="00C45BDF">
        <w:t>third-party</w:t>
      </w:r>
      <w:r w:rsidR="00C968FB">
        <w:t xml:space="preserve"> applications (which </w:t>
      </w:r>
      <w:r w:rsidR="00C45BDF">
        <w:t xml:space="preserve">the </w:t>
      </w:r>
      <w:r w:rsidR="00C968FB">
        <w:t>study owners wish to use as stimuli).</w:t>
      </w:r>
      <w:r w:rsidR="007A3923">
        <w:t xml:space="preserve"> </w:t>
      </w:r>
      <w:r>
        <w:t>Also,</w:t>
      </w:r>
      <w:r w:rsidR="00C45BDF">
        <w:t xml:space="preserve"> the</w:t>
      </w:r>
      <w:r>
        <w:t xml:space="preserve"> q</w:t>
      </w:r>
      <w:r w:rsidR="007A3923">
        <w:t xml:space="preserve">uality of audio and video recording can be optionally configured before the recording starts. </w:t>
      </w:r>
    </w:p>
    <w:p w14:paraId="7E2D596B" w14:textId="75D3E775" w:rsidR="00807D73" w:rsidRPr="002B4851" w:rsidRDefault="00E43D9F" w:rsidP="002B4851">
      <w:pPr>
        <w:pStyle w:val="jemr07Heading1"/>
      </w:pPr>
      <w:r w:rsidRPr="00BD172B">
        <w:t xml:space="preserve">System </w:t>
      </w:r>
      <w:r w:rsidR="008E6102">
        <w:t>a</w:t>
      </w:r>
      <w:r w:rsidR="002A340B" w:rsidRPr="002B4851">
        <w:t>rchitecture and p</w:t>
      </w:r>
      <w:r w:rsidR="00C11CD0" w:rsidRPr="002B4851">
        <w:t>hysical setup</w:t>
      </w:r>
    </w:p>
    <w:p w14:paraId="4FB282AF" w14:textId="498284D8" w:rsidR="001B1A1F" w:rsidRDefault="002A340B" w:rsidP="001B1A1F">
      <w:pPr>
        <w:pStyle w:val="jemr10BodyText"/>
      </w:pPr>
      <w:r>
        <w:t xml:space="preserve">The </w:t>
      </w:r>
      <w:r w:rsidRPr="00671240">
        <w:rPr>
          <w:i/>
        </w:rPr>
        <w:t>Group Studies</w:t>
      </w:r>
      <w:r>
        <w:t xml:space="preserve"> system has two principal components (1) </w:t>
      </w:r>
      <w:r w:rsidR="005C218F">
        <w:t xml:space="preserve">UXR – </w:t>
      </w:r>
      <w:r>
        <w:t xml:space="preserve">the web application for experiment management and (2) </w:t>
      </w:r>
      <w:r w:rsidR="005C218F">
        <w:t xml:space="preserve">UXC – </w:t>
      </w:r>
      <w:r>
        <w:t>the desktop client application for operating the eye-trackers and stimuli. The system also allows the use of (3) external applications, which are often required to serve as</w:t>
      </w:r>
      <w:r w:rsidR="005F779A">
        <w:t xml:space="preserve"> </w:t>
      </w:r>
      <w:r>
        <w:t xml:space="preserve">stimuli. </w:t>
      </w:r>
      <w:r w:rsidR="00EF4318">
        <w:fldChar w:fldCharType="begin"/>
      </w:r>
      <w:r w:rsidR="00EF4318">
        <w:instrText xml:space="preserve"> REF _Ref503251443 \h </w:instrText>
      </w:r>
      <w:r w:rsidR="00EF4318">
        <w:fldChar w:fldCharType="separate"/>
      </w:r>
      <w:r w:rsidR="00BB6EB4">
        <w:t xml:space="preserve">Figure </w:t>
      </w:r>
      <w:r w:rsidR="00BB6EB4">
        <w:rPr>
          <w:noProof/>
        </w:rPr>
        <w:t>7</w:t>
      </w:r>
      <w:r w:rsidR="00EF4318">
        <w:fldChar w:fldCharType="end"/>
      </w:r>
      <w:r w:rsidR="00264ADB">
        <w:t xml:space="preserve"> </w:t>
      </w:r>
      <w:r w:rsidR="00EF4318">
        <w:t xml:space="preserve">(appendix) </w:t>
      </w:r>
      <w:r w:rsidR="00264ADB">
        <w:t xml:space="preserve">shows interconnection of these system components. Based on the use case, an external </w:t>
      </w:r>
      <w:r w:rsidR="008C6E0B">
        <w:t>application</w:t>
      </w:r>
      <w:r w:rsidR="00264ADB">
        <w:t xml:space="preserve"> may use any of the interfaces provided by the client application</w:t>
      </w:r>
      <w:r w:rsidR="00A8014A">
        <w:t xml:space="preserve">, i.e., </w:t>
      </w:r>
      <w:r w:rsidR="006137D6">
        <w:t xml:space="preserve">push </w:t>
      </w:r>
      <w:r w:rsidR="00A8014A">
        <w:t>events, read gaze data or even control</w:t>
      </w:r>
      <w:r w:rsidR="00F04F52">
        <w:t xml:space="preserve"> the</w:t>
      </w:r>
      <w:r w:rsidR="00A8014A">
        <w:t xml:space="preserve"> experiment timeline.</w:t>
      </w:r>
    </w:p>
    <w:p w14:paraId="38789605" w14:textId="601B03F8" w:rsidR="00A44ED1" w:rsidRPr="00A8014A" w:rsidRDefault="00A44ED1" w:rsidP="00A44ED1">
      <w:pPr>
        <w:pStyle w:val="jemr10BodyText"/>
      </w:pPr>
      <w:r>
        <w:lastRenderedPageBreak/>
        <w:t xml:space="preserve">The role of the </w:t>
      </w:r>
      <w:r w:rsidR="00EE0FED">
        <w:t>UXR</w:t>
      </w:r>
      <w:r>
        <w:t xml:space="preserve"> (which runs on a web server) is to </w:t>
      </w:r>
      <w:r w:rsidR="00671240">
        <w:t>support</w:t>
      </w:r>
      <w:r w:rsidR="00A47D48">
        <w:t xml:space="preserve"> the</w:t>
      </w:r>
      <w:r>
        <w:t xml:space="preserve"> use cases for </w:t>
      </w:r>
      <w:r w:rsidR="00A47D48">
        <w:t xml:space="preserve">the </w:t>
      </w:r>
      <w:r>
        <w:t>study setup and control</w:t>
      </w:r>
      <w:r w:rsidR="00A8014A">
        <w:t>, as well as retrieving data after the experiment</w:t>
      </w:r>
      <w:r>
        <w:t>.</w:t>
      </w:r>
      <w:r w:rsidR="00F6771E">
        <w:t xml:space="preserve"> </w:t>
      </w:r>
      <w:r w:rsidR="00A47D48">
        <w:t xml:space="preserve">The </w:t>
      </w:r>
      <w:r w:rsidR="0011674A">
        <w:t>UXR</w:t>
      </w:r>
      <w:r w:rsidR="00F6771E">
        <w:t xml:space="preserve"> also</w:t>
      </w:r>
      <w:r w:rsidR="0011674A">
        <w:t xml:space="preserve"> serves for distributing UXC updates</w:t>
      </w:r>
      <w:r w:rsidR="00F6771E">
        <w:t>.</w:t>
      </w:r>
      <w:r>
        <w:t xml:space="preserve"> </w:t>
      </w:r>
      <w:r w:rsidR="00EF4318">
        <w:fldChar w:fldCharType="begin"/>
      </w:r>
      <w:r w:rsidR="00EF4318">
        <w:instrText xml:space="preserve"> REF _Ref503251476 \h </w:instrText>
      </w:r>
      <w:r w:rsidR="00EF4318">
        <w:fldChar w:fldCharType="separate"/>
      </w:r>
      <w:r w:rsidR="00BB6EB4">
        <w:t xml:space="preserve">Figure </w:t>
      </w:r>
      <w:r w:rsidR="00BB6EB4">
        <w:rPr>
          <w:noProof/>
        </w:rPr>
        <w:t>8</w:t>
      </w:r>
      <w:r w:rsidR="00EF4318">
        <w:fldChar w:fldCharType="end"/>
      </w:r>
      <w:r w:rsidR="00EF4318">
        <w:t xml:space="preserve"> (appendix) </w:t>
      </w:r>
      <w:r w:rsidR="00A8014A">
        <w:t>shows the main internal components of the management application</w:t>
      </w:r>
      <w:r w:rsidR="001B1A1F" w:rsidRPr="001B1A1F">
        <w:t xml:space="preserve">, built on top of </w:t>
      </w:r>
      <w:r w:rsidR="00FA03A9">
        <w:t xml:space="preserve">the </w:t>
      </w:r>
      <w:r w:rsidR="001B1A1F" w:rsidRPr="001B1A1F">
        <w:t xml:space="preserve">Microsoft </w:t>
      </w:r>
      <w:r w:rsidR="009A1DEC">
        <w:rPr>
          <w:noProof/>
          <w:lang w:val="sk-SK" w:eastAsia="sk-SK"/>
        </w:rPr>
        <w:drawing>
          <wp:anchor distT="0" distB="0" distL="114300" distR="114300" simplePos="0" relativeHeight="251642368" behindDoc="0" locked="0" layoutInCell="1" allowOverlap="1" wp14:anchorId="537110D8" wp14:editId="628A0FA6">
            <wp:simplePos x="0" y="0"/>
            <wp:positionH relativeFrom="column">
              <wp:posOffset>3166110</wp:posOffset>
            </wp:positionH>
            <wp:positionV relativeFrom="page">
              <wp:posOffset>1529080</wp:posOffset>
            </wp:positionV>
            <wp:extent cx="3037840" cy="2278380"/>
            <wp:effectExtent l="0" t="0" r="0" b="7620"/>
            <wp:wrapTopAndBottom/>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0160302_103212"/>
                    <pic:cNvPicPr>
                      <a:picLocks noChangeAspect="1" noChangeArrowheads="1"/>
                    </pic:cNvPicPr>
                  </pic:nvPicPr>
                  <pic:blipFill>
                    <a:blip r:embed="rId14"/>
                    <a:stretch>
                      <a:fillRect/>
                    </a:stretch>
                  </pic:blipFill>
                  <pic:spPr bwMode="auto">
                    <a:xfrm>
                      <a:off x="0" y="0"/>
                      <a:ext cx="3037840" cy="2278380"/>
                    </a:xfrm>
                    <a:prstGeom prst="rect">
                      <a:avLst/>
                    </a:prstGeom>
                    <a:noFill/>
                  </pic:spPr>
                </pic:pic>
              </a:graphicData>
            </a:graphic>
            <wp14:sizeRelH relativeFrom="margin">
              <wp14:pctWidth>0</wp14:pctWidth>
            </wp14:sizeRelH>
            <wp14:sizeRelV relativeFrom="page">
              <wp14:pctHeight>0</wp14:pctHeight>
            </wp14:sizeRelV>
          </wp:anchor>
        </w:drawing>
      </w:r>
      <w:r w:rsidR="001B1A1F" w:rsidRPr="001B1A1F">
        <w:t>ASP.NET MVC framework and Microsoft SQL</w:t>
      </w:r>
      <w:r w:rsidR="00FA03A9">
        <w:t xml:space="preserve"> Server</w:t>
      </w:r>
      <w:r w:rsidR="001B1A1F" w:rsidRPr="001B1A1F">
        <w:t xml:space="preserve"> database</w:t>
      </w:r>
      <w:r w:rsidR="00A8014A">
        <w:t>.</w:t>
      </w:r>
    </w:p>
    <w:p w14:paraId="13C586CF" w14:textId="2AFE98A3" w:rsidR="00D442B5" w:rsidRDefault="005C6428" w:rsidP="000B3ABD">
      <w:pPr>
        <w:pStyle w:val="jemr10BodyText"/>
      </w:pPr>
      <w:r>
        <w:rPr>
          <w:noProof/>
        </w:rPr>
        <mc:AlternateContent>
          <mc:Choice Requires="wps">
            <w:drawing>
              <wp:anchor distT="0" distB="0" distL="114300" distR="114300" simplePos="0" relativeHeight="251645440" behindDoc="0" locked="0" layoutInCell="1" allowOverlap="1" wp14:anchorId="5FD5CC9E" wp14:editId="0CB7969D">
                <wp:simplePos x="0" y="0"/>
                <wp:positionH relativeFrom="column">
                  <wp:posOffset>3166110</wp:posOffset>
                </wp:positionH>
                <wp:positionV relativeFrom="page">
                  <wp:posOffset>3822700</wp:posOffset>
                </wp:positionV>
                <wp:extent cx="3037840" cy="501650"/>
                <wp:effectExtent l="0" t="0" r="0" b="0"/>
                <wp:wrapTopAndBottom/>
                <wp:docPr id="19" name="Text Box 19"/>
                <wp:cNvGraphicFramePr/>
                <a:graphic xmlns:a="http://schemas.openxmlformats.org/drawingml/2006/main">
                  <a:graphicData uri="http://schemas.microsoft.com/office/word/2010/wordprocessingShape">
                    <wps:wsp>
                      <wps:cNvSpPr txBox="1"/>
                      <wps:spPr>
                        <a:xfrm>
                          <a:off x="0" y="0"/>
                          <a:ext cx="3037840" cy="501650"/>
                        </a:xfrm>
                        <a:prstGeom prst="rect">
                          <a:avLst/>
                        </a:prstGeom>
                        <a:solidFill>
                          <a:prstClr val="white"/>
                        </a:solidFill>
                        <a:ln>
                          <a:noFill/>
                        </a:ln>
                      </wps:spPr>
                      <wps:txbx>
                        <w:txbxContent>
                          <w:p w14:paraId="21374F2C" w14:textId="57362AE8" w:rsidR="00A84D5C" w:rsidRPr="002112FF" w:rsidRDefault="00A84D5C" w:rsidP="00117656">
                            <w:pPr>
                              <w:pStyle w:val="jemr13Caption"/>
                              <w:rPr>
                                <w:rFonts w:ascii="Times New Roman" w:hAnsi="Times New Roman"/>
                                <w:sz w:val="20"/>
                              </w:rPr>
                            </w:pPr>
                            <w:bookmarkStart w:id="7" w:name="_Ref518490636"/>
                            <w:r>
                              <w:t xml:space="preserve">Figure </w:t>
                            </w:r>
                            <w:r>
                              <w:fldChar w:fldCharType="begin"/>
                            </w:r>
                            <w:r>
                              <w:instrText xml:space="preserve"> SEQ Figure \* ARABIC </w:instrText>
                            </w:r>
                            <w:r>
                              <w:fldChar w:fldCharType="separate"/>
                            </w:r>
                            <w:r w:rsidR="00BB6EB4">
                              <w:rPr>
                                <w:noProof/>
                              </w:rPr>
                              <w:t>4</w:t>
                            </w:r>
                            <w:r>
                              <w:fldChar w:fldCharType="end"/>
                            </w:r>
                            <w:bookmarkEnd w:id="7"/>
                            <w:r>
                              <w:t xml:space="preserve"> The eye-tracking group lab during an experiment. The layout of the room follows a classroom setup.</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FD5CC9E" id="Text Box 19" o:spid="_x0000_s1031" type="#_x0000_t202" style="position:absolute;left:0;text-align:left;margin-left:249.3pt;margin-top:301pt;width:239.2pt;height:39.5pt;z-index:251645440;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" stroked="f">
                <v:textbox inset="0,0,0,0">
                  <w:txbxContent>
                    <w:p w14:paraId="21374F2C" w14:textId="57362AE8" w:rsidR="00A84D5C" w:rsidRPr="002112FF" w:rsidRDefault="00A84D5C" w:rsidP="00117656">
                      <w:pPr>
                        <w:pStyle w:val="jemr13Caption"/>
                        <w:rPr>
                          <w:rFonts w:ascii="Times New Roman" w:hAnsi="Times New Roman"/>
                          <w:sz w:val="20"/>
                        </w:rPr>
                      </w:pPr>
                      <w:bookmarkStart w:id="8" w:name="_Ref518490636"/>
                      <w:r>
                        <w:t xml:space="preserve">Figure </w:t>
                      </w:r>
                      <w:r>
                        <w:fldChar w:fldCharType="begin"/>
                      </w:r>
                      <w:r>
                        <w:instrText xml:space="preserve"> SEQ Figure \* ARABIC </w:instrText>
                      </w:r>
                      <w:r>
                        <w:fldChar w:fldCharType="separate"/>
                      </w:r>
                      <w:r w:rsidR="00BB6EB4">
                        <w:rPr>
                          <w:noProof/>
                        </w:rPr>
                        <w:t>4</w:t>
                      </w:r>
                      <w:r>
                        <w:fldChar w:fldCharType="end"/>
                      </w:r>
                      <w:bookmarkEnd w:id="8"/>
                      <w:r>
                        <w:t xml:space="preserve"> The eye-tracking group lab during an experiment. The layout of the room follows a classroom setup.</w:t>
                      </w:r>
                    </w:p>
                  </w:txbxContent>
                </v:textbox>
                <w10:wrap type="topAndBottom" anchory="page"/>
              </v:shape>
            </w:pict>
          </mc:Fallback>
        </mc:AlternateContent>
      </w:r>
      <w:r w:rsidR="002A340B">
        <w:t>The client application</w:t>
      </w:r>
      <w:r w:rsidR="007B659D">
        <w:t xml:space="preserve"> (UXC)</w:t>
      </w:r>
      <w:r w:rsidR="002A340B">
        <w:t xml:space="preserve"> </w:t>
      </w:r>
      <w:r w:rsidR="00A44ED1">
        <w:t xml:space="preserve">is autonomous during the </w:t>
      </w:r>
      <w:r w:rsidR="003A1941">
        <w:t xml:space="preserve">session </w:t>
      </w:r>
      <w:r w:rsidR="00A44ED1">
        <w:t xml:space="preserve">execution. </w:t>
      </w:r>
      <w:r w:rsidR="008A75A5">
        <w:t>T</w:t>
      </w:r>
      <w:r w:rsidR="00A44ED1">
        <w:t>he architectural style of the system is</w:t>
      </w:r>
      <w:r w:rsidR="00042653">
        <w:t xml:space="preserve"> a</w:t>
      </w:r>
      <w:r w:rsidR="00A44ED1">
        <w:t xml:space="preserve"> </w:t>
      </w:r>
      <w:r w:rsidR="00A44ED1" w:rsidRPr="002A340B">
        <w:rPr>
          <w:i/>
        </w:rPr>
        <w:t>thick-client</w:t>
      </w:r>
      <w:r w:rsidR="00A44ED1">
        <w:t>. The client application can receive information (e.g.</w:t>
      </w:r>
      <w:r w:rsidR="00986850">
        <w:t>,</w:t>
      </w:r>
      <w:r w:rsidR="00A44ED1">
        <w:t xml:space="preserve"> </w:t>
      </w:r>
      <w:r w:rsidR="000359CB">
        <w:t xml:space="preserve">a </w:t>
      </w:r>
      <w:r w:rsidR="00FA03A9">
        <w:t>session definition</w:t>
      </w:r>
      <w:r w:rsidR="00A44ED1">
        <w:t>) and commands (e.g.</w:t>
      </w:r>
      <w:r w:rsidR="00986850">
        <w:t>,</w:t>
      </w:r>
      <w:r w:rsidR="00A44ED1">
        <w:t xml:space="preserve"> </w:t>
      </w:r>
      <w:r w:rsidR="000359CB">
        <w:t xml:space="preserve">a </w:t>
      </w:r>
      <w:r w:rsidR="00A44ED1">
        <w:t>synchronized recording start) from the server (</w:t>
      </w:r>
      <w:r w:rsidR="000359CB">
        <w:t xml:space="preserve">the </w:t>
      </w:r>
      <w:r w:rsidR="00A44ED1">
        <w:t xml:space="preserve">management application), but apart from that, </w:t>
      </w:r>
      <w:r w:rsidR="00671240">
        <w:t xml:space="preserve">the </w:t>
      </w:r>
      <w:r w:rsidR="00671240" w:rsidRPr="00671240">
        <w:rPr>
          <w:i/>
        </w:rPr>
        <w:t xml:space="preserve">client application </w:t>
      </w:r>
      <w:r w:rsidR="00A44ED1" w:rsidRPr="00671240">
        <w:rPr>
          <w:i/>
        </w:rPr>
        <w:t>manages the session autonomously</w:t>
      </w:r>
      <w:r w:rsidR="00A44ED1">
        <w:t>.</w:t>
      </w:r>
      <w:r w:rsidR="00ED41B0">
        <w:t xml:space="preserve"> </w:t>
      </w:r>
      <w:r w:rsidR="00D442B5">
        <w:t>The client application implements the eye-tracker calibration, records the session data (</w:t>
      </w:r>
      <w:r w:rsidR="0022584A">
        <w:t xml:space="preserve">e.g., </w:t>
      </w:r>
      <w:r w:rsidR="00D442B5">
        <w:t>eye-tracking data, screen recording, user came</w:t>
      </w:r>
      <w:r w:rsidR="0022584A">
        <w:t>ra, keyboard</w:t>
      </w:r>
      <w:r w:rsidR="003D7078">
        <w:t>,</w:t>
      </w:r>
      <w:r w:rsidR="0022584A">
        <w:t xml:space="preserve"> and mouse events</w:t>
      </w:r>
      <w:r w:rsidR="00D442B5">
        <w:t>)</w:t>
      </w:r>
      <w:r w:rsidR="00EC44C2">
        <w:t xml:space="preserve"> and sends them back to the server after the session finishes</w:t>
      </w:r>
      <w:r w:rsidR="00D442B5">
        <w:t>.</w:t>
      </w:r>
    </w:p>
    <w:p w14:paraId="5976177B" w14:textId="01801DA9" w:rsidR="0022584A" w:rsidRDefault="00B332F3" w:rsidP="000B3ABD">
      <w:pPr>
        <w:pStyle w:val="jemr10BodyText"/>
      </w:pPr>
      <w:r w:rsidRPr="00671240">
        <w:rPr>
          <w:i/>
        </w:rPr>
        <w:t>The autonomous character of the client application is important, because it increases the robustness of the system</w:t>
      </w:r>
      <w:r>
        <w:t xml:space="preserve">, which is thus less prone to server and network failures caused by </w:t>
      </w:r>
      <w:r w:rsidR="003D7078">
        <w:t xml:space="preserve">the </w:t>
      </w:r>
      <w:r>
        <w:t>bottlenecks.</w:t>
      </w:r>
      <w:r w:rsidR="00A8014A">
        <w:t xml:space="preserve"> </w:t>
      </w:r>
    </w:p>
    <w:p w14:paraId="3708852C" w14:textId="38EFBEE1" w:rsidR="00C75A98" w:rsidRDefault="00EF4318" w:rsidP="000B3ABD">
      <w:pPr>
        <w:pStyle w:val="jemr10BodyText"/>
      </w:pPr>
      <w:r>
        <w:fldChar w:fldCharType="begin"/>
      </w:r>
      <w:r>
        <w:instrText xml:space="preserve"> REF _Ref503251515 \h </w:instrText>
      </w:r>
      <w:r>
        <w:fldChar w:fldCharType="separate"/>
      </w:r>
      <w:r w:rsidR="00BB6EB4">
        <w:t xml:space="preserve">Figure </w:t>
      </w:r>
      <w:r w:rsidR="00BB6EB4">
        <w:rPr>
          <w:noProof/>
        </w:rPr>
        <w:t>9</w:t>
      </w:r>
      <w:r>
        <w:fldChar w:fldCharType="end"/>
      </w:r>
      <w:r>
        <w:t xml:space="preserve"> (appendix) </w:t>
      </w:r>
      <w:r w:rsidR="00A8014A">
        <w:t xml:space="preserve">shows the main internal components of the </w:t>
      </w:r>
      <w:r w:rsidR="00BD5469">
        <w:t>UXC</w:t>
      </w:r>
      <w:r w:rsidR="00D67717">
        <w:t xml:space="preserve"> with</w:t>
      </w:r>
      <w:r w:rsidR="00FD14BE">
        <w:t xml:space="preserve"> the</w:t>
      </w:r>
      <w:r w:rsidR="00D67717">
        <w:t xml:space="preserve"> </w:t>
      </w:r>
      <w:r w:rsidR="00D67717" w:rsidRPr="001B1A1F">
        <w:rPr>
          <w:i/>
        </w:rPr>
        <w:t>Sessions Control</w:t>
      </w:r>
      <w:r w:rsidR="00D67717">
        <w:t xml:space="preserve"> module for controlling the session recording. </w:t>
      </w:r>
      <w:r w:rsidR="00FD14BE">
        <w:t>The d</w:t>
      </w:r>
      <w:r w:rsidR="00D67717">
        <w:t xml:space="preserve">ata sources (devices) are controlled automatically by the </w:t>
      </w:r>
      <w:r w:rsidR="00D67717" w:rsidRPr="001B1A1F">
        <w:rPr>
          <w:i/>
        </w:rPr>
        <w:t>Sessions Control</w:t>
      </w:r>
      <w:r w:rsidR="00D67717">
        <w:t xml:space="preserve"> through the </w:t>
      </w:r>
      <w:r w:rsidR="00D71A70">
        <w:rPr>
          <w:i/>
        </w:rPr>
        <w:t>Adapters</w:t>
      </w:r>
      <w:r w:rsidR="00D67717" w:rsidRPr="001B1A1F">
        <w:rPr>
          <w:i/>
        </w:rPr>
        <w:t xml:space="preserve"> Control</w:t>
      </w:r>
      <w:r w:rsidR="00D67717">
        <w:t xml:space="preserve"> module. </w:t>
      </w:r>
      <w:r w:rsidR="00FD14BE">
        <w:t>The d</w:t>
      </w:r>
      <w:r w:rsidR="001333A8">
        <w:t>ata source components are adapters, which</w:t>
      </w:r>
      <w:r w:rsidR="005D35C7">
        <w:t xml:space="preserve"> implement routines </w:t>
      </w:r>
      <w:r w:rsidR="007E6106">
        <w:t>required for collecting the specific</w:t>
      </w:r>
      <w:r w:rsidR="005D35C7">
        <w:t xml:space="preserve"> data</w:t>
      </w:r>
      <w:r w:rsidR="007E6106">
        <w:t xml:space="preserve"> type</w:t>
      </w:r>
      <w:r w:rsidR="001333A8">
        <w:t>s,</w:t>
      </w:r>
      <w:r w:rsidR="00E62E7F">
        <w:t xml:space="preserve"> but </w:t>
      </w:r>
      <w:r w:rsidR="001333A8">
        <w:t xml:space="preserve">which share </w:t>
      </w:r>
      <w:r w:rsidR="00E62E7F">
        <w:t xml:space="preserve">the same internal interface for </w:t>
      </w:r>
      <w:r w:rsidR="00FA03A9">
        <w:t xml:space="preserve">the </w:t>
      </w:r>
      <w:r w:rsidR="00D71A70" w:rsidRPr="00765F5D">
        <w:rPr>
          <w:i/>
        </w:rPr>
        <w:t>Adapters</w:t>
      </w:r>
      <w:r w:rsidR="00E62E7F" w:rsidRPr="00765F5D">
        <w:rPr>
          <w:i/>
        </w:rPr>
        <w:t xml:space="preserve"> Control</w:t>
      </w:r>
      <w:r w:rsidR="00E62E7F">
        <w:t xml:space="preserve"> module</w:t>
      </w:r>
      <w:r w:rsidR="005D35C7">
        <w:t xml:space="preserve">. </w:t>
      </w:r>
    </w:p>
    <w:p w14:paraId="0EFE6024" w14:textId="7826CB83" w:rsidR="00ED41B0" w:rsidRDefault="00FD14BE" w:rsidP="000B3ABD">
      <w:pPr>
        <w:pStyle w:val="jemr10BodyText"/>
      </w:pPr>
      <w:r w:rsidRPr="00765F5D">
        <w:t xml:space="preserve">The </w:t>
      </w:r>
      <w:r w:rsidR="00F45EF4">
        <w:rPr>
          <w:i/>
        </w:rPr>
        <w:t>E</w:t>
      </w:r>
      <w:r w:rsidR="005D35C7" w:rsidRPr="001B1A1F">
        <w:rPr>
          <w:i/>
        </w:rPr>
        <w:t>ye</w:t>
      </w:r>
      <w:r w:rsidR="009A49AD">
        <w:rPr>
          <w:i/>
        </w:rPr>
        <w:t>-t</w:t>
      </w:r>
      <w:r w:rsidR="005D35C7" w:rsidRPr="001B1A1F">
        <w:rPr>
          <w:i/>
        </w:rPr>
        <w:t>racker</w:t>
      </w:r>
      <w:r w:rsidR="005D35C7">
        <w:t xml:space="preserve"> component uses </w:t>
      </w:r>
      <w:proofErr w:type="spellStart"/>
      <w:r w:rsidR="005D35C7">
        <w:t>Tobii</w:t>
      </w:r>
      <w:proofErr w:type="spellEnd"/>
      <w:r w:rsidR="005D35C7">
        <w:t xml:space="preserve"> Pro SDK</w:t>
      </w:r>
      <w:r w:rsidR="007176FB">
        <w:rPr>
          <w:rStyle w:val="FootnoteReference"/>
        </w:rPr>
        <w:footnoteReference w:id="3"/>
      </w:r>
      <w:r w:rsidR="005D35C7">
        <w:t xml:space="preserve"> library to communicate with</w:t>
      </w:r>
      <w:r w:rsidR="00F45EF4">
        <w:t xml:space="preserve"> a</w:t>
      </w:r>
      <w:r w:rsidR="005D35C7">
        <w:t xml:space="preserve"> </w:t>
      </w:r>
      <w:proofErr w:type="spellStart"/>
      <w:r w:rsidR="005D35C7">
        <w:t>Tobii</w:t>
      </w:r>
      <w:proofErr w:type="spellEnd"/>
      <w:r w:rsidR="005D35C7">
        <w:t xml:space="preserve"> </w:t>
      </w:r>
      <w:r w:rsidR="00E62E7F">
        <w:t>Pro Eye</w:t>
      </w:r>
      <w:r w:rsidR="009A49AD">
        <w:t>-t</w:t>
      </w:r>
      <w:r w:rsidR="00E62E7F">
        <w:t xml:space="preserve">racker device. </w:t>
      </w:r>
      <w:proofErr w:type="spellStart"/>
      <w:r w:rsidR="00E62E7F">
        <w:t>FFmpeg</w:t>
      </w:r>
      <w:proofErr w:type="spellEnd"/>
      <w:r w:rsidR="00E62E7F">
        <w:rPr>
          <w:rStyle w:val="FootnoteReference"/>
        </w:rPr>
        <w:footnoteReference w:id="4"/>
      </w:r>
      <w:r w:rsidR="00E62E7F">
        <w:t xml:space="preserve"> is used for recording multimedia</w:t>
      </w:r>
      <w:r w:rsidR="007534DC">
        <w:t>:</w:t>
      </w:r>
      <w:r w:rsidR="00E62E7F">
        <w:t xml:space="preserve"> </w:t>
      </w:r>
      <w:r w:rsidR="007C08A2">
        <w:t xml:space="preserve">the </w:t>
      </w:r>
      <w:r w:rsidR="00E62E7F">
        <w:t xml:space="preserve">participant’s screen with the </w:t>
      </w:r>
      <w:proofErr w:type="spellStart"/>
      <w:r w:rsidR="00E62E7F">
        <w:t>UScreenCapture</w:t>
      </w:r>
      <w:proofErr w:type="spellEnd"/>
      <w:r w:rsidR="00E62E7F">
        <w:rPr>
          <w:rStyle w:val="FootnoteReference"/>
        </w:rPr>
        <w:footnoteReference w:id="5"/>
      </w:r>
      <w:r w:rsidR="00E62E7F">
        <w:t xml:space="preserve"> software and a webcam available on the workstation.</w:t>
      </w:r>
      <w:r w:rsidR="007C08A2">
        <w:t xml:space="preserve"> The</w:t>
      </w:r>
      <w:r w:rsidR="00E62E7F">
        <w:t xml:space="preserve"> </w:t>
      </w:r>
      <w:r w:rsidR="00E62E7F" w:rsidRPr="001B1A1F">
        <w:rPr>
          <w:i/>
        </w:rPr>
        <w:t>Mouse &amp; Keyboard</w:t>
      </w:r>
      <w:r w:rsidR="00E62E7F">
        <w:t xml:space="preserve"> component records participant’s keystrokes, mouse clicks and movements using the </w:t>
      </w:r>
      <w:proofErr w:type="spellStart"/>
      <w:r w:rsidR="00E62E7F">
        <w:t>WinAPI</w:t>
      </w:r>
      <w:proofErr w:type="spellEnd"/>
      <w:r w:rsidR="00E62E7F">
        <w:t xml:space="preserve"> provided by the Microsoft Windows operating system. A special data source type is </w:t>
      </w:r>
      <w:r w:rsidR="00E62E7F" w:rsidRPr="00BD172B">
        <w:rPr>
          <w:i/>
        </w:rPr>
        <w:t>External Events</w:t>
      </w:r>
      <w:r w:rsidR="00E62E7F">
        <w:t xml:space="preserve"> which allow</w:t>
      </w:r>
      <w:r w:rsidR="00F74C42">
        <w:t>s</w:t>
      </w:r>
      <w:r w:rsidR="00E62E7F">
        <w:t xml:space="preserve"> external applications to add events recorded during the experiment. During the whole session recording, the experiment timeline is </w:t>
      </w:r>
      <w:proofErr w:type="gramStart"/>
      <w:r w:rsidR="00E62E7F">
        <w:t>played</w:t>
      </w:r>
      <w:proofErr w:type="gramEnd"/>
      <w:r w:rsidR="00E62E7F">
        <w:t xml:space="preserve"> and gaze data may be access</w:t>
      </w:r>
      <w:r w:rsidR="00F74C42">
        <w:t>ed</w:t>
      </w:r>
      <w:r w:rsidR="00E62E7F">
        <w:t xml:space="preserve"> by an external application. </w:t>
      </w:r>
    </w:p>
    <w:p w14:paraId="3A9B06A8" w14:textId="1F6EF8DE" w:rsidR="002A340B" w:rsidRPr="000D7884" w:rsidRDefault="00EC44C2" w:rsidP="000B3ABD">
      <w:pPr>
        <w:pStyle w:val="jemr10BodyText"/>
      </w:pPr>
      <w:r>
        <w:t xml:space="preserve">When </w:t>
      </w:r>
      <w:r w:rsidR="009E1472">
        <w:t xml:space="preserve">the </w:t>
      </w:r>
      <w:r w:rsidR="00ED41B0">
        <w:t xml:space="preserve">external applications </w:t>
      </w:r>
      <w:r>
        <w:t>are</w:t>
      </w:r>
      <w:r w:rsidR="007C2576">
        <w:t xml:space="preserve"> going</w:t>
      </w:r>
      <w:r>
        <w:t xml:space="preserve"> </w:t>
      </w:r>
      <w:r w:rsidR="00671240">
        <w:t xml:space="preserve">to be </w:t>
      </w:r>
      <w:r>
        <w:t xml:space="preserve">used, </w:t>
      </w:r>
      <w:r w:rsidR="009E1472">
        <w:t xml:space="preserve">the </w:t>
      </w:r>
      <w:r>
        <w:t>study owner</w:t>
      </w:r>
      <w:r w:rsidR="00646C49">
        <w:t xml:space="preserve">, or </w:t>
      </w:r>
      <w:r w:rsidR="009E1472">
        <w:t xml:space="preserve">a </w:t>
      </w:r>
      <w:r w:rsidR="00646C49">
        <w:t>developer of the application must implement communication with the UXC local web services, either using REST API or web sockets</w:t>
      </w:r>
      <w:r w:rsidR="00ED41B0">
        <w:t>.</w:t>
      </w:r>
      <w:r w:rsidR="00B332F3">
        <w:t xml:space="preserve"> </w:t>
      </w:r>
      <w:r w:rsidR="00132C9F">
        <w:t>The e</w:t>
      </w:r>
      <w:r w:rsidR="00B332F3">
        <w:t xml:space="preserve">xternal applications can be either desktop applications or </w:t>
      </w:r>
      <w:r w:rsidR="00F07024">
        <w:t>browser-based</w:t>
      </w:r>
      <w:r w:rsidR="00B332F3">
        <w:t xml:space="preserve"> applications with their own web servers. </w:t>
      </w:r>
      <w:r w:rsidR="00132C9F">
        <w:t>The e</w:t>
      </w:r>
      <w:r w:rsidR="00646C49">
        <w:t>xternal applications communicate with the UXC through the localhost domain</w:t>
      </w:r>
      <w:r w:rsidR="00B332F3">
        <w:t>. This helps to preserve the overall workstation autonomy.</w:t>
      </w:r>
      <w:r w:rsidR="00646C49">
        <w:t xml:space="preserve"> </w:t>
      </w:r>
      <w:r w:rsidR="00F86083">
        <w:t>A p</w:t>
      </w:r>
      <w:r w:rsidR="00646C49">
        <w:t>roblem arises if the external application is secured (i.e., uses HTTPS). This can be solved with advanced configuration of the workstation, which we provide details about in the project documentation.</w:t>
      </w:r>
    </w:p>
    <w:p w14:paraId="21AF40F9" w14:textId="14216E37" w:rsidR="000B3ABD" w:rsidRDefault="00B76ACD" w:rsidP="000B3ABD">
      <w:pPr>
        <w:pStyle w:val="jemr10BodyText"/>
      </w:pPr>
      <w:r>
        <w:t xml:space="preserve">Physically, </w:t>
      </w:r>
      <w:r w:rsidR="002A340B">
        <w:t xml:space="preserve">the </w:t>
      </w:r>
      <w:r w:rsidR="002A340B" w:rsidRPr="00671240">
        <w:rPr>
          <w:i/>
        </w:rPr>
        <w:t>Group Studies</w:t>
      </w:r>
      <w:r w:rsidR="002A340B">
        <w:t xml:space="preserve"> system </w:t>
      </w:r>
      <w:r>
        <w:t>is, with exception of the server, entirely deployed in</w:t>
      </w:r>
      <w:r w:rsidR="002A340B">
        <w:t xml:space="preserve"> the room where </w:t>
      </w:r>
      <w:r w:rsidR="00F03DF4">
        <w:t xml:space="preserve">the </w:t>
      </w:r>
      <w:r w:rsidR="002A340B">
        <w:t>group experiments take place.</w:t>
      </w:r>
      <w:r>
        <w:t xml:space="preserve"> The room can be seen in the </w:t>
      </w:r>
      <w:r w:rsidR="006D76F2">
        <w:fldChar w:fldCharType="begin"/>
      </w:r>
      <w:r w:rsidR="006D76F2">
        <w:instrText xml:space="preserve"> REF _Ref518490636 \h </w:instrText>
      </w:r>
      <w:r w:rsidR="006D76F2">
        <w:fldChar w:fldCharType="separate"/>
      </w:r>
      <w:r w:rsidR="00BB6EB4">
        <w:t xml:space="preserve">Figure </w:t>
      </w:r>
      <w:r w:rsidR="00BB6EB4">
        <w:rPr>
          <w:noProof/>
        </w:rPr>
        <w:t>4</w:t>
      </w:r>
      <w:r w:rsidR="006D76F2">
        <w:fldChar w:fldCharType="end"/>
      </w:r>
      <w:r>
        <w:t xml:space="preserve"> during an experiment. 20 workstations are positioned to form a classroom. In our setup, </w:t>
      </w:r>
      <w:r w:rsidRPr="000B3ABD">
        <w:t xml:space="preserve">each </w:t>
      </w:r>
      <w:r>
        <w:t xml:space="preserve">workstation is </w:t>
      </w:r>
      <w:r w:rsidRPr="000B3ABD">
        <w:t xml:space="preserve">equipped with </w:t>
      </w:r>
      <w:r w:rsidR="00574329">
        <w:t xml:space="preserve">a </w:t>
      </w:r>
      <w:r w:rsidRPr="000B3ABD">
        <w:t xml:space="preserve">60Hz </w:t>
      </w:r>
      <w:r w:rsidR="009A49AD">
        <w:t>eye-track</w:t>
      </w:r>
      <w:r w:rsidRPr="000B3ABD">
        <w:t>er (</w:t>
      </w:r>
      <w:proofErr w:type="spellStart"/>
      <w:r w:rsidRPr="000B3ABD">
        <w:t>Tobii</w:t>
      </w:r>
      <w:proofErr w:type="spellEnd"/>
      <w:r w:rsidR="005D35C7">
        <w:t xml:space="preserve"> Pro</w:t>
      </w:r>
      <w:r w:rsidRPr="000B3ABD">
        <w:t xml:space="preserve"> X2-60) and </w:t>
      </w:r>
      <w:r w:rsidR="00574329">
        <w:t xml:space="preserve">a </w:t>
      </w:r>
      <w:r w:rsidRPr="000B3ABD">
        <w:t>web camera (Creative Senz3D)</w:t>
      </w:r>
      <w:r>
        <w:t xml:space="preserve">. One additional workstation is dedicated for </w:t>
      </w:r>
      <w:r w:rsidR="00574329">
        <w:t xml:space="preserve">the </w:t>
      </w:r>
      <w:r w:rsidR="008B0895">
        <w:t>study owner</w:t>
      </w:r>
      <w:r>
        <w:t xml:space="preserve"> and is equipped with </w:t>
      </w:r>
      <w:r w:rsidR="003C63A5">
        <w:t>a projector</w:t>
      </w:r>
      <w:r>
        <w:t xml:space="preserve">. </w:t>
      </w:r>
      <w:r w:rsidR="00574329">
        <w:t>The s</w:t>
      </w:r>
      <w:r w:rsidR="008B0895">
        <w:t>tudy owner</w:t>
      </w:r>
      <w:r w:rsidR="008B0895" w:rsidRPr="000B3ABD">
        <w:t xml:space="preserve"> </w:t>
      </w:r>
      <w:r>
        <w:t>can use</w:t>
      </w:r>
      <w:r w:rsidR="000B3ABD" w:rsidRPr="000B3ABD">
        <w:t xml:space="preserve"> the workstation for controlling the recording of </w:t>
      </w:r>
      <w:r w:rsidR="001B4A9E">
        <w:t xml:space="preserve">an </w:t>
      </w:r>
      <w:r w:rsidR="000B3ABD" w:rsidRPr="000B3ABD">
        <w:t>experiment session.</w:t>
      </w:r>
      <w:r w:rsidR="002C5B75">
        <w:t xml:space="preserve"> </w:t>
      </w:r>
      <w:r>
        <w:t>The server side of the system (</w:t>
      </w:r>
      <w:r w:rsidR="001B4A9E">
        <w:t xml:space="preserve">the </w:t>
      </w:r>
      <w:r>
        <w:t xml:space="preserve">management application) runs on a dedicated server, which </w:t>
      </w:r>
      <w:r>
        <w:lastRenderedPageBreak/>
        <w:t>also hosts the data storage, allowing direct and single-point</w:t>
      </w:r>
      <w:r w:rsidR="000B3ABD" w:rsidRPr="000B3ABD">
        <w:t xml:space="preserve"> access to</w:t>
      </w:r>
      <w:r w:rsidR="001B4A9E">
        <w:t xml:space="preserve"> the</w:t>
      </w:r>
      <w:r w:rsidR="000B3ABD" w:rsidRPr="000B3ABD">
        <w:t xml:space="preserve"> recorded data.</w:t>
      </w:r>
      <w:bookmarkStart w:id="9" w:name="_b6hq4vc5fazn" w:colFirst="0" w:colLast="0"/>
      <w:bookmarkEnd w:id="9"/>
    </w:p>
    <w:p w14:paraId="1B3E149D" w14:textId="01B6591B" w:rsidR="00486D42" w:rsidRDefault="00F30339" w:rsidP="001932D8">
      <w:pPr>
        <w:pStyle w:val="jemr07Heading1"/>
      </w:pPr>
      <w:r>
        <w:t>Example u</w:t>
      </w:r>
      <w:r w:rsidR="001932D8">
        <w:t xml:space="preserve">ser study </w:t>
      </w:r>
    </w:p>
    <w:p w14:paraId="5350CC13" w14:textId="0FDE1C80" w:rsidR="001932D8" w:rsidRDefault="00751176" w:rsidP="001932D8">
      <w:pPr>
        <w:pStyle w:val="jemr10BodyText"/>
      </w:pPr>
      <w:r>
        <w:t>So far, we have used our infrastructure</w:t>
      </w:r>
      <w:r w:rsidR="001932D8">
        <w:t xml:space="preserve"> for several studies.</w:t>
      </w:r>
      <w:r w:rsidR="00C2088F">
        <w:t xml:space="preserve"> </w:t>
      </w:r>
      <w:r w:rsidR="00A67380">
        <w:t>These included</w:t>
      </w:r>
      <w:r w:rsidR="00DF6D4B">
        <w:t xml:space="preserve"> </w:t>
      </w:r>
      <w:r w:rsidR="009276DE">
        <w:t xml:space="preserve">studies </w:t>
      </w:r>
      <w:r w:rsidR="00DF6D4B">
        <w:t>on</w:t>
      </w:r>
      <w:r w:rsidR="00A67380">
        <w:t xml:space="preserve"> </w:t>
      </w:r>
      <w:r w:rsidR="00DF6D4B">
        <w:t>c</w:t>
      </w:r>
      <w:r w:rsidR="00DF6D4B" w:rsidRPr="00DF6D4B">
        <w:t xml:space="preserve">leaning pupillary dilation data from </w:t>
      </w:r>
      <w:r w:rsidR="00C971D2">
        <w:t xml:space="preserve">the </w:t>
      </w:r>
      <w:r w:rsidR="00EC5F74" w:rsidRPr="00DF6D4B">
        <w:t>real-world</w:t>
      </w:r>
      <w:r w:rsidR="00DF6D4B" w:rsidRPr="00DF6D4B">
        <w:t xml:space="preserve"> stimuli lightning effect</w:t>
      </w:r>
      <w:r w:rsidR="00A039AA">
        <w:t>s</w:t>
      </w:r>
      <w:r w:rsidR="00DF6D4B" w:rsidRPr="00DF6D4B">
        <w:t xml:space="preserve"> </w:t>
      </w:r>
      <w:r w:rsidR="00DF6D4B" w:rsidRPr="000B3ABD">
        <w:t>(</w:t>
      </w:r>
      <w:proofErr w:type="spellStart"/>
      <w:r w:rsidR="00DF6D4B" w:rsidRPr="000B3ABD">
        <w:t>Juhaniak</w:t>
      </w:r>
      <w:proofErr w:type="spellEnd"/>
      <w:r w:rsidR="00DF6D4B" w:rsidRPr="000B3ABD">
        <w:t xml:space="preserve"> et al., 2016)</w:t>
      </w:r>
      <w:r w:rsidR="00770CAB">
        <w:t xml:space="preserve">, </w:t>
      </w:r>
      <w:r w:rsidR="00174678">
        <w:t>student attention</w:t>
      </w:r>
      <w:r w:rsidR="004F4901">
        <w:t xml:space="preserve"> during an interactive lecture</w:t>
      </w:r>
      <w:r w:rsidR="00BE32BA">
        <w:t xml:space="preserve"> (</w:t>
      </w:r>
      <w:proofErr w:type="spellStart"/>
      <w:r w:rsidR="00BE32BA">
        <w:t>Triglianos</w:t>
      </w:r>
      <w:proofErr w:type="spellEnd"/>
      <w:r w:rsidR="00BE32BA">
        <w:t xml:space="preserve"> et al., 2017)</w:t>
      </w:r>
      <w:r w:rsidR="00CD1390">
        <w:t xml:space="preserve"> </w:t>
      </w:r>
      <w:r w:rsidR="00854CEC">
        <w:t>(</w:t>
      </w:r>
      <w:r w:rsidR="00CD1390">
        <w:t>see</w:t>
      </w:r>
      <w:r w:rsidR="00ED5C79">
        <w:t xml:space="preserve"> also</w:t>
      </w:r>
      <w:r w:rsidR="00CD1390">
        <w:t xml:space="preserve"> </w:t>
      </w:r>
      <w:r w:rsidR="006D76F2">
        <w:fldChar w:fldCharType="begin"/>
      </w:r>
      <w:r w:rsidR="006D76F2">
        <w:instrText xml:space="preserve"> REF _Ref518490636 \h </w:instrText>
      </w:r>
      <w:r w:rsidR="006D76F2">
        <w:fldChar w:fldCharType="separate"/>
      </w:r>
      <w:r w:rsidR="00BB6EB4">
        <w:t xml:space="preserve">Figure </w:t>
      </w:r>
      <w:r w:rsidR="00BB6EB4">
        <w:rPr>
          <w:noProof/>
        </w:rPr>
        <w:t>4</w:t>
      </w:r>
      <w:r w:rsidR="006D76F2">
        <w:fldChar w:fldCharType="end"/>
      </w:r>
      <w:r w:rsidR="00854CEC">
        <w:t>)</w:t>
      </w:r>
      <w:r w:rsidR="009276DE">
        <w:t>, v</w:t>
      </w:r>
      <w:r w:rsidR="009276DE" w:rsidRPr="009276DE">
        <w:t>isual search on real websites</w:t>
      </w:r>
      <w:r w:rsidR="009276DE">
        <w:t xml:space="preserve"> </w:t>
      </w:r>
      <w:r w:rsidR="009276DE" w:rsidRPr="000B3ABD">
        <w:t>(</w:t>
      </w:r>
      <w:proofErr w:type="spellStart"/>
      <w:r w:rsidR="009276DE" w:rsidRPr="000B3ABD">
        <w:t>Dragunova</w:t>
      </w:r>
      <w:proofErr w:type="spellEnd"/>
      <w:r w:rsidR="009276DE" w:rsidRPr="000B3ABD">
        <w:t xml:space="preserve">, Moro &amp; </w:t>
      </w:r>
      <w:proofErr w:type="spellStart"/>
      <w:r w:rsidR="009276DE" w:rsidRPr="000B3ABD">
        <w:t>Bielikova</w:t>
      </w:r>
      <w:proofErr w:type="spellEnd"/>
      <w:r w:rsidR="009276DE" w:rsidRPr="000B3ABD">
        <w:t>, 2017)</w:t>
      </w:r>
      <w:r w:rsidR="004C10E3">
        <w:t xml:space="preserve">, </w:t>
      </w:r>
      <w:r w:rsidR="002B6B46">
        <w:rPr>
          <w:noProof/>
        </w:rPr>
        <w:drawing>
          <wp:anchor distT="0" distB="0" distL="114300" distR="114300" simplePos="0" relativeHeight="251672064" behindDoc="0" locked="0" layoutInCell="1" allowOverlap="1" wp14:anchorId="0F5A6757" wp14:editId="7E074CED">
            <wp:simplePos x="0" y="0"/>
            <wp:positionH relativeFrom="column">
              <wp:posOffset>885825</wp:posOffset>
            </wp:positionH>
            <wp:positionV relativeFrom="page">
              <wp:posOffset>1434465</wp:posOffset>
            </wp:positionV>
            <wp:extent cx="4344035" cy="1742440"/>
            <wp:effectExtent l="0" t="0" r="0" b="0"/>
            <wp:wrapTopAndBottom/>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experiment-2.png"/>
                    <pic:cNvPicPr/>
                  </pic:nvPicPr>
                  <pic:blipFill>
                    <a:blip r:embed="rId15"/>
                    <a:stretch>
                      <a:fillRect/>
                    </a:stretch>
                  </pic:blipFill>
                  <pic:spPr>
                    <a:xfrm>
                      <a:off x="0" y="0"/>
                      <a:ext cx="4344035" cy="1742440"/>
                    </a:xfrm>
                    <a:prstGeom prst="rect">
                      <a:avLst/>
                    </a:prstGeom>
                  </pic:spPr>
                </pic:pic>
              </a:graphicData>
            </a:graphic>
            <wp14:sizeRelH relativeFrom="margin">
              <wp14:pctWidth>0</wp14:pctWidth>
            </wp14:sizeRelH>
            <wp14:sizeRelV relativeFrom="margin">
              <wp14:pctHeight>0</wp14:pctHeight>
            </wp14:sizeRelV>
          </wp:anchor>
        </w:drawing>
      </w:r>
      <w:r w:rsidR="009276DE">
        <w:t>d</w:t>
      </w:r>
      <w:r w:rsidR="009276DE" w:rsidRPr="000B3ABD">
        <w:t>etecting deception in</w:t>
      </w:r>
      <w:r w:rsidR="00C971D2">
        <w:t xml:space="preserve"> the</w:t>
      </w:r>
      <w:r w:rsidR="009276DE" w:rsidRPr="000B3ABD">
        <w:t xml:space="preserve"> questionnaires</w:t>
      </w:r>
      <w:r w:rsidR="009276DE">
        <w:t xml:space="preserve"> </w:t>
      </w:r>
      <w:r w:rsidR="009276DE" w:rsidRPr="000B3ABD">
        <w:t>(</w:t>
      </w:r>
      <w:proofErr w:type="spellStart"/>
      <w:r w:rsidR="009276DE" w:rsidRPr="000B3ABD">
        <w:t>Rybar</w:t>
      </w:r>
      <w:proofErr w:type="spellEnd"/>
      <w:r w:rsidR="009276DE" w:rsidRPr="000B3ABD">
        <w:t xml:space="preserve"> &amp; </w:t>
      </w:r>
      <w:proofErr w:type="spellStart"/>
      <w:r w:rsidR="009276DE" w:rsidRPr="000B3ABD">
        <w:t>Bielikova</w:t>
      </w:r>
      <w:proofErr w:type="spellEnd"/>
      <w:r w:rsidR="009276DE" w:rsidRPr="000B3ABD">
        <w:t>, 2016)</w:t>
      </w:r>
      <w:r w:rsidR="00ED5C79">
        <w:t>,</w:t>
      </w:r>
      <w:r w:rsidR="00F12ED6">
        <w:t xml:space="preserve"> or</w:t>
      </w:r>
      <w:r w:rsidR="009276DE">
        <w:t xml:space="preserve"> </w:t>
      </w:r>
      <w:r w:rsidR="007B3877">
        <w:t xml:space="preserve">the </w:t>
      </w:r>
      <w:r w:rsidR="009276DE" w:rsidRPr="000B3ABD">
        <w:t>eye-tracking aided crowdsourcing (Simko &amp; Bielikova, 2015)</w:t>
      </w:r>
      <w:r w:rsidR="00B724C2">
        <w:t>.</w:t>
      </w:r>
    </w:p>
    <w:p w14:paraId="58F24C83" w14:textId="03ACBF07" w:rsidR="00177AAE" w:rsidRDefault="002B6B46" w:rsidP="001932D8">
      <w:pPr>
        <w:pStyle w:val="jemr10BodyText"/>
      </w:pPr>
      <w:r>
        <w:rPr>
          <w:noProof/>
        </w:rPr>
        <mc:AlternateContent>
          <mc:Choice Requires="wps">
            <w:drawing>
              <wp:anchor distT="0" distB="0" distL="114300" distR="114300" simplePos="0" relativeHeight="251675136" behindDoc="0" locked="0" layoutInCell="1" allowOverlap="1" wp14:anchorId="4F1A6239" wp14:editId="3640E49E">
                <wp:simplePos x="0" y="0"/>
                <wp:positionH relativeFrom="column">
                  <wp:posOffset>-2540</wp:posOffset>
                </wp:positionH>
                <wp:positionV relativeFrom="page">
                  <wp:posOffset>3162300</wp:posOffset>
                </wp:positionV>
                <wp:extent cx="6070600" cy="552450"/>
                <wp:effectExtent l="0" t="0" r="6350" b="0"/>
                <wp:wrapTopAndBottom/>
                <wp:docPr id="13" name="Text Box 13"/>
                <wp:cNvGraphicFramePr/>
                <a:graphic xmlns:a="http://schemas.openxmlformats.org/drawingml/2006/main">
                  <a:graphicData uri="http://schemas.microsoft.com/office/word/2010/wordprocessingShape">
                    <wps:wsp>
                      <wps:cNvSpPr txBox="1"/>
                      <wps:spPr>
                        <a:xfrm>
                          <a:off x="0" y="0"/>
                          <a:ext cx="6070600" cy="552450"/>
                        </a:xfrm>
                        <a:prstGeom prst="rect">
                          <a:avLst/>
                        </a:prstGeom>
                        <a:solidFill>
                          <a:prstClr val="white"/>
                        </a:solidFill>
                        <a:ln>
                          <a:noFill/>
                        </a:ln>
                      </wps:spPr>
                      <wps:txbx>
                        <w:txbxContent>
                          <w:p w14:paraId="5E5224EB" w14:textId="4E697E6B" w:rsidR="00A84D5C" w:rsidRPr="00DC73EC" w:rsidRDefault="00A84D5C" w:rsidP="00100500">
                            <w:pPr>
                              <w:pStyle w:val="jemr13Caption"/>
                              <w:rPr>
                                <w:rFonts w:ascii="Times New Roman" w:hAnsi="Times New Roman"/>
                                <w:noProof/>
                                <w:sz w:val="20"/>
                              </w:rPr>
                            </w:pPr>
                            <w:bookmarkStart w:id="10" w:name="_Ref510288789"/>
                            <w:r>
                              <w:t xml:space="preserve">Figure </w:t>
                            </w:r>
                            <w:r>
                              <w:fldChar w:fldCharType="begin"/>
                            </w:r>
                            <w:r>
                              <w:instrText xml:space="preserve"> SEQ Figure \* ARABIC </w:instrText>
                            </w:r>
                            <w:r>
                              <w:fldChar w:fldCharType="separate"/>
                            </w:r>
                            <w:r w:rsidR="00BB6EB4">
                              <w:rPr>
                                <w:noProof/>
                              </w:rPr>
                              <w:t>5</w:t>
                            </w:r>
                            <w:r>
                              <w:fldChar w:fldCharType="end"/>
                            </w:r>
                            <w:bookmarkEnd w:id="10"/>
                            <w:r w:rsidRPr="00100500">
                              <w:t xml:space="preserve"> </w:t>
                            </w:r>
                            <w:r>
                              <w:t>Overview of data recording in the program comprehension study with the UXC. The gaze data, interaction events, mouse events, and screen recording are recorded for all participants. All data is collected in the UXR after the recording.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1A6239" id="Text Box 13" o:spid="_x0000_s1032" type="#_x0000_t202" style="position:absolute;left:0;text-align:left;margin-left:-.2pt;margin-top:249pt;width:478pt;height:43.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" stroked="f">
                <v:textbox inset="0,0,0,0">
                  <w:txbxContent>
                    <w:p w14:paraId="5E5224EB" w14:textId="4E697E6B" w:rsidR="00A84D5C" w:rsidRPr="00DC73EC" w:rsidRDefault="00A84D5C" w:rsidP="00100500">
                      <w:pPr>
                        <w:pStyle w:val="jemr13Caption"/>
                        <w:rPr>
                          <w:rFonts w:ascii="Times New Roman" w:hAnsi="Times New Roman"/>
                          <w:noProof/>
                          <w:sz w:val="20"/>
                        </w:rPr>
                      </w:pPr>
                      <w:bookmarkStart w:id="11" w:name="_Ref510288789"/>
                      <w:r>
                        <w:t xml:space="preserve">Figure </w:t>
                      </w:r>
                      <w:r>
                        <w:fldChar w:fldCharType="begin"/>
                      </w:r>
                      <w:r>
                        <w:instrText xml:space="preserve"> SEQ Figure \* ARABIC </w:instrText>
                      </w:r>
                      <w:r>
                        <w:fldChar w:fldCharType="separate"/>
                      </w:r>
                      <w:r w:rsidR="00BB6EB4">
                        <w:rPr>
                          <w:noProof/>
                        </w:rPr>
                        <w:t>5</w:t>
                      </w:r>
                      <w:r>
                        <w:fldChar w:fldCharType="end"/>
                      </w:r>
                      <w:bookmarkEnd w:id="11"/>
                      <w:r w:rsidRPr="00100500">
                        <w:t xml:space="preserve"> </w:t>
                      </w:r>
                      <w:r>
                        <w:t>Overview of data recording in the program comprehension study with the UXC. The gaze data, interaction events, mouse events, and screen recording are recorded for all participants. All data is collected in the UXR after the recording.</w:t>
                      </w:r>
                    </w:p>
                  </w:txbxContent>
                </v:textbox>
                <w10:wrap type="topAndBottom" anchory="page"/>
              </v:shape>
            </w:pict>
          </mc:Fallback>
        </mc:AlternateContent>
      </w:r>
      <w:r w:rsidR="001932D8">
        <w:t xml:space="preserve">To </w:t>
      </w:r>
      <w:r w:rsidR="00651898">
        <w:t>demonstrate</w:t>
      </w:r>
      <w:r w:rsidR="001932D8">
        <w:t xml:space="preserve"> </w:t>
      </w:r>
      <w:r w:rsidR="00651898">
        <w:t xml:space="preserve">the </w:t>
      </w:r>
      <w:r w:rsidR="007C7786">
        <w:t>use</w:t>
      </w:r>
      <w:r w:rsidR="001932D8">
        <w:t xml:space="preserve"> of </w:t>
      </w:r>
      <w:r w:rsidR="00651898">
        <w:t>our</w:t>
      </w:r>
      <w:r w:rsidR="001932D8" w:rsidDel="00651898">
        <w:t xml:space="preserve"> </w:t>
      </w:r>
      <w:r w:rsidR="001932D8" w:rsidRPr="00BD172B">
        <w:rPr>
          <w:i/>
        </w:rPr>
        <w:t>Group Studies</w:t>
      </w:r>
      <w:r w:rsidR="001932D8">
        <w:t xml:space="preserve"> </w:t>
      </w:r>
      <w:r w:rsidR="00651898">
        <w:t xml:space="preserve">system </w:t>
      </w:r>
      <w:r w:rsidR="008777E7">
        <w:t xml:space="preserve">in </w:t>
      </w:r>
      <w:r w:rsidR="007B3877">
        <w:t xml:space="preserve">the </w:t>
      </w:r>
      <w:r w:rsidR="008777E7">
        <w:t xml:space="preserve">real lab </w:t>
      </w:r>
      <w:r w:rsidR="00144F9C">
        <w:t>settings</w:t>
      </w:r>
      <w:r w:rsidR="001932D8">
        <w:t xml:space="preserve">, we </w:t>
      </w:r>
      <w:r w:rsidR="008777E7">
        <w:t xml:space="preserve">present a setup from </w:t>
      </w:r>
      <w:r w:rsidR="001242DB">
        <w:t xml:space="preserve">a study for </w:t>
      </w:r>
      <w:r w:rsidR="008777E7">
        <w:t>our</w:t>
      </w:r>
      <w:r w:rsidR="001932D8">
        <w:t xml:space="preserve"> ongoing research </w:t>
      </w:r>
      <w:r w:rsidR="00C305B8">
        <w:t>on</w:t>
      </w:r>
      <w:r w:rsidR="001932D8">
        <w:t xml:space="preserve"> </w:t>
      </w:r>
      <w:r w:rsidR="007B3877">
        <w:t xml:space="preserve">the </w:t>
      </w:r>
      <w:r w:rsidR="001932D8">
        <w:t xml:space="preserve">program comprehension </w:t>
      </w:r>
      <w:r w:rsidR="00624EC2">
        <w:t>(Tvarozek et al., 2017</w:t>
      </w:r>
      <w:r w:rsidR="00DF5BD6">
        <w:t>;</w:t>
      </w:r>
      <w:r w:rsidR="007B0302">
        <w:t xml:space="preserve"> Konopka et al., 2018</w:t>
      </w:r>
      <w:r w:rsidR="00624EC2">
        <w:t>)</w:t>
      </w:r>
      <w:r w:rsidR="0011282B">
        <w:t xml:space="preserve"> where participants</w:t>
      </w:r>
      <w:r w:rsidR="001932D8">
        <w:t xml:space="preserve">’ task </w:t>
      </w:r>
      <w:r w:rsidR="00624EC2">
        <w:t xml:space="preserve">is </w:t>
      </w:r>
      <w:r w:rsidR="001932D8">
        <w:t xml:space="preserve">to read </w:t>
      </w:r>
      <w:r w:rsidR="00EC5F74">
        <w:t xml:space="preserve">the </w:t>
      </w:r>
      <w:r w:rsidR="001932D8">
        <w:t xml:space="preserve">source code fragments, understand them and answer </w:t>
      </w:r>
      <w:r w:rsidR="00EC5F74">
        <w:t xml:space="preserve">the </w:t>
      </w:r>
      <w:r w:rsidR="008A2CA2">
        <w:t>comprehension questions.</w:t>
      </w:r>
    </w:p>
    <w:p w14:paraId="129FED40" w14:textId="55006E24" w:rsidR="00597480" w:rsidRDefault="00597480" w:rsidP="00BD172B">
      <w:pPr>
        <w:pStyle w:val="jemr08Heading2"/>
      </w:pPr>
      <w:r>
        <w:t>Study motivation</w:t>
      </w:r>
    </w:p>
    <w:p w14:paraId="1C739EF8" w14:textId="15291130" w:rsidR="00501462" w:rsidRDefault="00177AAE" w:rsidP="008207B4">
      <w:pPr>
        <w:pStyle w:val="jemr10BodyText"/>
      </w:pPr>
      <w:r>
        <w:t>Reading and writing source code is an essential task</w:t>
      </w:r>
      <w:r w:rsidR="00597480">
        <w:t xml:space="preserve"> in software development</w:t>
      </w:r>
      <w:r w:rsidR="003421F4">
        <w:t xml:space="preserve">. </w:t>
      </w:r>
      <w:r w:rsidR="003421F4" w:rsidRPr="00A6286F">
        <w:t>The source code reading strategies differ from</w:t>
      </w:r>
      <w:r w:rsidR="00083BBC">
        <w:t xml:space="preserve"> the</w:t>
      </w:r>
      <w:r w:rsidR="003421F4" w:rsidRPr="00A6286F">
        <w:t xml:space="preserve"> typical natural text reading strategies</w:t>
      </w:r>
      <w:r w:rsidR="000E678C">
        <w:t xml:space="preserve"> (</w:t>
      </w:r>
      <w:proofErr w:type="spellStart"/>
      <w:r w:rsidR="000E678C">
        <w:t>Busjahn</w:t>
      </w:r>
      <w:proofErr w:type="spellEnd"/>
      <w:r w:rsidR="000E678C">
        <w:t xml:space="preserve"> et al., 2015)</w:t>
      </w:r>
      <w:r w:rsidR="003421F4" w:rsidRPr="00A6286F">
        <w:t>. In education</w:t>
      </w:r>
      <w:r w:rsidR="003421F4">
        <w:t>,</w:t>
      </w:r>
      <w:r w:rsidR="003421F4" w:rsidRPr="00A6286F">
        <w:t xml:space="preserve"> we seek to understand how </w:t>
      </w:r>
      <w:r w:rsidR="00A701E9">
        <w:t xml:space="preserve">the </w:t>
      </w:r>
      <w:r w:rsidR="003421F4" w:rsidRPr="00A6286F">
        <w:t>novice programmers read, comprehend</w:t>
      </w:r>
      <w:r w:rsidR="00A2710A">
        <w:t>,</w:t>
      </w:r>
      <w:r w:rsidR="003421F4" w:rsidRPr="00A6286F">
        <w:t xml:space="preserve"> and write source code, how they find and repair bugs</w:t>
      </w:r>
      <w:r w:rsidR="0011282B">
        <w:t>,</w:t>
      </w:r>
      <w:r w:rsidR="003421F4" w:rsidRPr="00A6286F">
        <w:t xml:space="preserve"> and how we can improve their learning process. </w:t>
      </w:r>
      <w:r w:rsidR="00AE0FD7">
        <w:t>However</w:t>
      </w:r>
      <w:r w:rsidR="00501462">
        <w:t xml:space="preserve">, most of the time we </w:t>
      </w:r>
      <w:r w:rsidR="008D00D4">
        <w:t xml:space="preserve">only </w:t>
      </w:r>
      <w:r w:rsidR="00501462">
        <w:t xml:space="preserve">know correctness of their solution, not the process leading to it. </w:t>
      </w:r>
      <w:r w:rsidR="003421F4" w:rsidRPr="00A6286F">
        <w:t>The programmer’s visual attention reflects not only the source code itself</w:t>
      </w:r>
      <w:r w:rsidR="00AE0FD7">
        <w:t>,</w:t>
      </w:r>
      <w:r w:rsidR="003421F4" w:rsidRPr="00A6286F">
        <w:t xml:space="preserve"> but also</w:t>
      </w:r>
      <w:r w:rsidR="00CE78CD">
        <w:t xml:space="preserve"> the</w:t>
      </w:r>
      <w:r w:rsidR="003421F4" w:rsidRPr="00A6286F">
        <w:t xml:space="preserve"> programmer’s experience and familiarity with the source code. Research in </w:t>
      </w:r>
      <w:r w:rsidR="00891F5C">
        <w:t xml:space="preserve">the </w:t>
      </w:r>
      <w:r w:rsidR="003421F4" w:rsidRPr="00A6286F">
        <w:t>empirical software engineering is interested</w:t>
      </w:r>
      <w:r w:rsidR="00CE78CD">
        <w:t xml:space="preserve"> in</w:t>
      </w:r>
      <w:r w:rsidR="003421F4" w:rsidRPr="00A6286F">
        <w:t xml:space="preserve"> how </w:t>
      </w:r>
      <w:r w:rsidR="007B102F">
        <w:t xml:space="preserve">the </w:t>
      </w:r>
      <w:r w:rsidR="003421F4" w:rsidRPr="00A6286F">
        <w:t xml:space="preserve">novices differ from </w:t>
      </w:r>
      <w:r w:rsidR="007B102F">
        <w:t xml:space="preserve">the </w:t>
      </w:r>
      <w:r w:rsidR="003421F4" w:rsidRPr="00A6286F">
        <w:t>expert programmers and how they can become experts faster.</w:t>
      </w:r>
      <w:r w:rsidR="006678D3">
        <w:t xml:space="preserve"> </w:t>
      </w:r>
    </w:p>
    <w:p w14:paraId="5E8342B9" w14:textId="1721AEE4" w:rsidR="003421F4" w:rsidRDefault="003421F4" w:rsidP="001932D8">
      <w:pPr>
        <w:pStyle w:val="jemr10BodyText"/>
      </w:pPr>
      <w:r w:rsidRPr="00A6286F">
        <w:t xml:space="preserve">In </w:t>
      </w:r>
      <w:r w:rsidR="00CE78CD">
        <w:t>these</w:t>
      </w:r>
      <w:r w:rsidRPr="00A6286F">
        <w:t xml:space="preserve"> studies, we use </w:t>
      </w:r>
      <w:r w:rsidR="009A49AD">
        <w:t>eye-track</w:t>
      </w:r>
      <w:r w:rsidRPr="00A6286F">
        <w:t xml:space="preserve">ing to observe how </w:t>
      </w:r>
      <w:r w:rsidR="007B102F">
        <w:t xml:space="preserve">the </w:t>
      </w:r>
      <w:r w:rsidRPr="00A6286F">
        <w:t>students in</w:t>
      </w:r>
      <w:r w:rsidR="007B102F">
        <w:t xml:space="preserve"> the</w:t>
      </w:r>
      <w:r w:rsidRPr="00A6286F">
        <w:t xml:space="preserve"> introductory programming courses solve </w:t>
      </w:r>
      <w:r w:rsidR="007B102F">
        <w:t xml:space="preserve">the </w:t>
      </w:r>
      <w:r w:rsidRPr="00A6286F">
        <w:t xml:space="preserve">programming exercises. During the course’s lab session, </w:t>
      </w:r>
      <w:r w:rsidR="007B102F">
        <w:t xml:space="preserve">the </w:t>
      </w:r>
      <w:r w:rsidRPr="00A6286F">
        <w:t>students use an online programming environment</w:t>
      </w:r>
      <w:r w:rsidR="00257E3D">
        <w:t>, which is</w:t>
      </w:r>
      <w:r w:rsidRPr="00A6286F">
        <w:t xml:space="preserve"> integrated with </w:t>
      </w:r>
      <w:r w:rsidR="004A68C9">
        <w:t xml:space="preserve">the </w:t>
      </w:r>
      <w:r w:rsidRPr="00A6286F">
        <w:rPr>
          <w:i/>
        </w:rPr>
        <w:t>Group Studies</w:t>
      </w:r>
      <w:r w:rsidRPr="00A6286F">
        <w:t xml:space="preserve"> </w:t>
      </w:r>
      <w:r w:rsidR="006E5A0F">
        <w:t>system</w:t>
      </w:r>
      <w:r w:rsidRPr="00A6286F">
        <w:t xml:space="preserve">. We collect gaze data and fine-grained interactions with </w:t>
      </w:r>
      <w:r w:rsidR="00CE78CD">
        <w:t xml:space="preserve">the </w:t>
      </w:r>
      <w:r w:rsidRPr="00A6286F">
        <w:t>code editor during the programming session</w:t>
      </w:r>
      <w:r w:rsidR="00257E3D">
        <w:t>. Then, we</w:t>
      </w:r>
      <w:r w:rsidRPr="00A6286F">
        <w:t xml:space="preserve"> </w:t>
      </w:r>
      <w:proofErr w:type="gramStart"/>
      <w:r w:rsidR="00257E3D">
        <w:t>are</w:t>
      </w:r>
      <w:r w:rsidRPr="00A6286F">
        <w:t xml:space="preserve"> able</w:t>
      </w:r>
      <w:r w:rsidR="00257E3D">
        <w:t xml:space="preserve"> to</w:t>
      </w:r>
      <w:proofErr w:type="gramEnd"/>
      <w:r w:rsidRPr="00A6286F">
        <w:t xml:space="preserve"> reconstruct, analyze and replay </w:t>
      </w:r>
      <w:r w:rsidR="006A18BB">
        <w:t xml:space="preserve">the </w:t>
      </w:r>
      <w:r w:rsidRPr="00A6286F">
        <w:t xml:space="preserve">programmer’s activity over time (Tvarozek et al., 2017). The collected data is used for automatic identification of </w:t>
      </w:r>
      <w:r w:rsidR="006A18BB">
        <w:t xml:space="preserve">the </w:t>
      </w:r>
      <w:r w:rsidRPr="00A6286F">
        <w:t>program comprehension patterns (e.g. linear scan, retrace declaration, control and data flow tracing)</w:t>
      </w:r>
      <w:r w:rsidR="000E678C">
        <w:t xml:space="preserve"> (</w:t>
      </w:r>
      <w:proofErr w:type="spellStart"/>
      <w:r w:rsidR="000E678C">
        <w:t>Busjahn</w:t>
      </w:r>
      <w:proofErr w:type="spellEnd"/>
      <w:r w:rsidR="000E678C">
        <w:t xml:space="preserve"> et al., 2015)</w:t>
      </w:r>
      <w:r w:rsidR="008D00D4">
        <w:t xml:space="preserve">. We use these patterns along with </w:t>
      </w:r>
      <w:r w:rsidR="008D7EA5">
        <w:t xml:space="preserve">the </w:t>
      </w:r>
      <w:r w:rsidR="008D00D4">
        <w:t xml:space="preserve">source code-related </w:t>
      </w:r>
      <w:r w:rsidR="008D7EA5">
        <w:t>eye-tracking</w:t>
      </w:r>
      <w:r w:rsidR="008D00D4">
        <w:t xml:space="preserve"> metrics (</w:t>
      </w:r>
      <w:proofErr w:type="spellStart"/>
      <w:r w:rsidR="004D7415">
        <w:t>Sharafi</w:t>
      </w:r>
      <w:proofErr w:type="spellEnd"/>
      <w:r w:rsidR="004D7415">
        <w:t xml:space="preserve"> et al., 2015</w:t>
      </w:r>
      <w:r w:rsidR="008D00D4">
        <w:t xml:space="preserve">) to </w:t>
      </w:r>
      <w:r w:rsidR="007436BF">
        <w:t>train</w:t>
      </w:r>
      <w:r w:rsidR="008D00D4">
        <w:t xml:space="preserve"> models for predicting </w:t>
      </w:r>
      <w:r w:rsidR="0091140F">
        <w:t xml:space="preserve">the </w:t>
      </w:r>
      <w:r w:rsidR="008D00D4">
        <w:t>programmer</w:t>
      </w:r>
      <w:r w:rsidR="004D7415">
        <w:t>’</w:t>
      </w:r>
      <w:r w:rsidR="008D00D4">
        <w:t xml:space="preserve">s performance in </w:t>
      </w:r>
      <w:r w:rsidR="0091140F">
        <w:t xml:space="preserve">the </w:t>
      </w:r>
      <w:r w:rsidR="008D00D4">
        <w:t>program comprehension</w:t>
      </w:r>
      <w:r w:rsidR="008D7EA5">
        <w:t xml:space="preserve"> tasks</w:t>
      </w:r>
      <w:r w:rsidR="007436BF">
        <w:t xml:space="preserve">, </w:t>
      </w:r>
      <w:r w:rsidR="008D7EA5">
        <w:t>to compare their comprehension strategies</w:t>
      </w:r>
      <w:r w:rsidR="0091140F">
        <w:t>,</w:t>
      </w:r>
      <w:r w:rsidR="007436BF">
        <w:t xml:space="preserve"> and describe them to the teacher. </w:t>
      </w:r>
      <w:r w:rsidR="008D00D4">
        <w:t>We explore</w:t>
      </w:r>
      <w:r w:rsidR="0091140F">
        <w:t>,</w:t>
      </w:r>
      <w:r w:rsidR="008D00D4">
        <w:t xml:space="preserve"> whether describing the programmer’s activity in </w:t>
      </w:r>
      <w:r w:rsidR="0091140F">
        <w:t xml:space="preserve">the </w:t>
      </w:r>
      <w:r w:rsidR="008D00D4">
        <w:t xml:space="preserve">program comprehension tasks can help </w:t>
      </w:r>
      <w:r w:rsidRPr="00A6286F">
        <w:t xml:space="preserve">the teacher to better identify </w:t>
      </w:r>
      <w:r w:rsidR="0091140F">
        <w:t xml:space="preserve">the </w:t>
      </w:r>
      <w:r w:rsidRPr="00A6286F">
        <w:t>student’s misconceptions</w:t>
      </w:r>
      <w:r w:rsidR="008D7EA5">
        <w:t>.</w:t>
      </w:r>
    </w:p>
    <w:p w14:paraId="0A6074AC" w14:textId="575DBDA1" w:rsidR="001932D8" w:rsidRDefault="00B50514">
      <w:pPr>
        <w:pStyle w:val="jemr10BodyText"/>
      </w:pPr>
      <w:r>
        <w:t>A program s</w:t>
      </w:r>
      <w:r w:rsidR="001932D8">
        <w:t>ource code, although a textual stimulus, differs from natural texts in its structure, semantics</w:t>
      </w:r>
      <w:r w:rsidR="006E5F2E">
        <w:t>,</w:t>
      </w:r>
      <w:r w:rsidR="001932D8">
        <w:t xml:space="preserve"> and cognitive processes required for understanding it </w:t>
      </w:r>
      <w:r w:rsidR="00F60F1E">
        <w:t>(</w:t>
      </w:r>
      <w:proofErr w:type="spellStart"/>
      <w:r w:rsidR="00F60F1E">
        <w:t>Busjahn</w:t>
      </w:r>
      <w:proofErr w:type="spellEnd"/>
      <w:r w:rsidR="00F60F1E">
        <w:t xml:space="preserve"> et al., 2015)</w:t>
      </w:r>
      <w:r w:rsidR="001932D8">
        <w:t xml:space="preserve">. </w:t>
      </w:r>
      <w:r w:rsidR="006E5F2E">
        <w:t>The p</w:t>
      </w:r>
      <w:r w:rsidR="001932D8">
        <w:t xml:space="preserve">revious program comprehension studies with </w:t>
      </w:r>
      <w:r w:rsidR="009A49AD">
        <w:t>eye-track</w:t>
      </w:r>
      <w:r w:rsidR="001932D8">
        <w:t>ing were performed with short code fragments due to</w:t>
      </w:r>
      <w:r w:rsidR="006E5F2E">
        <w:t xml:space="preserve"> the</w:t>
      </w:r>
      <w:r w:rsidR="001932D8">
        <w:t xml:space="preserve"> software limitations (</w:t>
      </w:r>
      <w:proofErr w:type="spellStart"/>
      <w:r w:rsidR="00F60F1E">
        <w:t>Busjahn</w:t>
      </w:r>
      <w:proofErr w:type="spellEnd"/>
      <w:r w:rsidR="00F60F1E">
        <w:t xml:space="preserve"> et al., 2014</w:t>
      </w:r>
      <w:r w:rsidR="000E678C">
        <w:t xml:space="preserve">; </w:t>
      </w:r>
      <w:proofErr w:type="spellStart"/>
      <w:r w:rsidR="000E678C">
        <w:t>Obaidellah</w:t>
      </w:r>
      <w:proofErr w:type="spellEnd"/>
      <w:r w:rsidR="000E678C">
        <w:t xml:space="preserve"> et al., 2018</w:t>
      </w:r>
      <w:r w:rsidR="001932D8">
        <w:t>), or tightly coupled with</w:t>
      </w:r>
      <w:r w:rsidR="006E5F2E">
        <w:t xml:space="preserve"> the</w:t>
      </w:r>
      <w:r w:rsidR="001932D8">
        <w:t xml:space="preserve"> source code editor </w:t>
      </w:r>
      <w:r w:rsidR="00F60F1E">
        <w:t>(Sharif et al., 2016)</w:t>
      </w:r>
      <w:r w:rsidR="001932D8">
        <w:t xml:space="preserve"> which </w:t>
      </w:r>
      <w:r w:rsidR="001932D8">
        <w:lastRenderedPageBreak/>
        <w:t xml:space="preserve">makes them difficult to replicate. The UXI </w:t>
      </w:r>
      <w:r w:rsidR="001932D8" w:rsidRPr="008519B4">
        <w:rPr>
          <w:i/>
        </w:rPr>
        <w:t>Group Studies</w:t>
      </w:r>
      <w:r w:rsidR="001932D8">
        <w:t xml:space="preserve"> </w:t>
      </w:r>
      <w:r w:rsidR="006E5A0F">
        <w:t>system</w:t>
      </w:r>
      <w:r w:rsidR="001932D8">
        <w:t xml:space="preserve"> enables us to collect data from </w:t>
      </w:r>
      <w:r w:rsidR="00321A8C">
        <w:t xml:space="preserve">the </w:t>
      </w:r>
      <w:r w:rsidR="001932D8">
        <w:t xml:space="preserve">program comprehension studies </w:t>
      </w:r>
      <w:r w:rsidR="00B106CE">
        <w:t>more robustly and efficiently, when compared to the previous works (</w:t>
      </w:r>
      <w:proofErr w:type="spellStart"/>
      <w:r w:rsidR="00B106CE">
        <w:t>Obaidellah</w:t>
      </w:r>
      <w:proofErr w:type="spellEnd"/>
      <w:r w:rsidR="00B106CE">
        <w:t xml:space="preserve"> et al., 2018)</w:t>
      </w:r>
      <w:r w:rsidR="001932D8">
        <w:t>.</w:t>
      </w:r>
      <w:r w:rsidR="00A45180">
        <w:t xml:space="preserve"> In total, we had 33 participants in this </w:t>
      </w:r>
      <w:r w:rsidR="000E064B">
        <w:rPr>
          <w:noProof/>
        </w:rPr>
        <mc:AlternateContent>
          <mc:Choice Requires="wps">
            <w:drawing>
              <wp:anchor distT="0" distB="0" distL="114300" distR="114300" simplePos="0" relativeHeight="251648512" behindDoc="0" locked="0" layoutInCell="1" allowOverlap="1" wp14:anchorId="5829FA87" wp14:editId="508387AB">
                <wp:simplePos x="0" y="0"/>
                <wp:positionH relativeFrom="column">
                  <wp:posOffset>-5715</wp:posOffset>
                </wp:positionH>
                <wp:positionV relativeFrom="paragraph">
                  <wp:posOffset>1634490</wp:posOffset>
                </wp:positionV>
                <wp:extent cx="6050915" cy="635"/>
                <wp:effectExtent l="0" t="0" r="6985" b="0"/>
                <wp:wrapTopAndBottom/>
                <wp:docPr id="24" name="Text Box 24"/>
                <wp:cNvGraphicFramePr/>
                <a:graphic xmlns:a="http://schemas.openxmlformats.org/drawingml/2006/main">
                  <a:graphicData uri="http://schemas.microsoft.com/office/word/2010/wordprocessingShape">
                    <wps:wsp>
                      <wps:cNvSpPr txBox="1"/>
                      <wps:spPr>
                        <a:xfrm>
                          <a:off x="0" y="0"/>
                          <a:ext cx="6050915" cy="635"/>
                        </a:xfrm>
                        <a:prstGeom prst="rect">
                          <a:avLst/>
                        </a:prstGeom>
                        <a:solidFill>
                          <a:prstClr val="white"/>
                        </a:solidFill>
                        <a:ln>
                          <a:noFill/>
                        </a:ln>
                      </wps:spPr>
                      <wps:txbx>
                        <w:txbxContent>
                          <w:p w14:paraId="50EDBC6D" w14:textId="440D5ACE" w:rsidR="00A84D5C" w:rsidRPr="004A0F04" w:rsidRDefault="00A84D5C" w:rsidP="0013208B">
                            <w:pPr>
                              <w:pStyle w:val="jemr13Caption"/>
                              <w:rPr>
                                <w:rFonts w:ascii="Times New Roman" w:hAnsi="Times New Roman"/>
                                <w:noProof/>
                                <w:spacing w:val="5"/>
                                <w:sz w:val="24"/>
                              </w:rPr>
                            </w:pPr>
                            <w:bookmarkStart w:id="12" w:name="_Ref518490693"/>
                            <w:r>
                              <w:t xml:space="preserve">Figure </w:t>
                            </w:r>
                            <w:r>
                              <w:fldChar w:fldCharType="begin"/>
                            </w:r>
                            <w:r>
                              <w:instrText xml:space="preserve"> SEQ Figure \* ARABIC </w:instrText>
                            </w:r>
                            <w:r>
                              <w:fldChar w:fldCharType="separate"/>
                            </w:r>
                            <w:r w:rsidR="00BB6EB4">
                              <w:rPr>
                                <w:noProof/>
                              </w:rPr>
                              <w:t>6</w:t>
                            </w:r>
                            <w:r>
                              <w:fldChar w:fldCharType="end"/>
                            </w:r>
                            <w:bookmarkEnd w:id="12"/>
                            <w:r>
                              <w:t xml:space="preserve"> The gaze and interaction data processing from the program comprehension study to reconstruct the visual state of the code editor and fixations relative to the source code documents.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829FA87" id="Text Box 24" o:spid="_x0000_s1033" type="#_x0000_t202" style="position:absolute;left:0;text-align:left;margin-left:-.45pt;margin-top:128.7pt;width:476.45pt;height:.05pt;z-index:2516485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" stroked="f">
                <v:textbox style="mso-fit-shape-to-text:t" inset="0,0,0,0">
                  <w:txbxContent>
                    <w:p w14:paraId="50EDBC6D" w14:textId="440D5ACE" w:rsidR="00A84D5C" w:rsidRPr="004A0F04" w:rsidRDefault="00A84D5C" w:rsidP="0013208B">
                      <w:pPr>
                        <w:pStyle w:val="jemr13Caption"/>
                        <w:rPr>
                          <w:rFonts w:ascii="Times New Roman" w:hAnsi="Times New Roman"/>
                          <w:noProof/>
                          <w:spacing w:val="5"/>
                          <w:sz w:val="24"/>
                        </w:rPr>
                      </w:pPr>
                      <w:bookmarkStart w:id="13" w:name="_Ref518490693"/>
                      <w:r>
                        <w:t xml:space="preserve">Figure </w:t>
                      </w:r>
                      <w:r>
                        <w:fldChar w:fldCharType="begin"/>
                      </w:r>
                      <w:r>
                        <w:instrText xml:space="preserve"> SEQ Figure \* ARABIC </w:instrText>
                      </w:r>
                      <w:r>
                        <w:fldChar w:fldCharType="separate"/>
                      </w:r>
                      <w:r w:rsidR="00BB6EB4">
                        <w:rPr>
                          <w:noProof/>
                        </w:rPr>
                        <w:t>6</w:t>
                      </w:r>
                      <w:r>
                        <w:fldChar w:fldCharType="end"/>
                      </w:r>
                      <w:bookmarkEnd w:id="13"/>
                      <w:r>
                        <w:t xml:space="preserve"> The gaze and interaction data processing from the program comprehension study to reconstruct the visual state of the code editor and fixations relative to the source code documents.</w:t>
                      </w:r>
                    </w:p>
                  </w:txbxContent>
                </v:textbox>
                <w10:wrap type="topAndBottom"/>
              </v:shape>
            </w:pict>
          </mc:Fallback>
        </mc:AlternateContent>
      </w:r>
      <w:r w:rsidR="00A45180">
        <w:t xml:space="preserve">experiment </w:t>
      </w:r>
      <w:r w:rsidR="00321A8C">
        <w:t xml:space="preserve">comprising </w:t>
      </w:r>
      <w:r w:rsidR="00245D16">
        <w:t>two</w:t>
      </w:r>
      <w:r w:rsidR="00A45180">
        <w:t xml:space="preserve"> recording sessions</w:t>
      </w:r>
      <w:r w:rsidR="00475446">
        <w:t xml:space="preserve"> (Konopka et al., 2018)</w:t>
      </w:r>
      <w:r w:rsidR="00A45180">
        <w:t>.</w:t>
      </w:r>
    </w:p>
    <w:p w14:paraId="48249D6A" w14:textId="3A4BAC98" w:rsidR="00597480" w:rsidRDefault="00597480" w:rsidP="00BD172B">
      <w:pPr>
        <w:pStyle w:val="jemr08Heading2"/>
      </w:pPr>
      <w:r>
        <w:t xml:space="preserve">The role of </w:t>
      </w:r>
      <w:r w:rsidR="003421F4">
        <w:t>the Group Studies system in the study</w:t>
      </w:r>
    </w:p>
    <w:p w14:paraId="3EBB18AD" w14:textId="09C424D8" w:rsidR="00380625" w:rsidRDefault="001932D8">
      <w:pPr>
        <w:pStyle w:val="jemr10BodyText"/>
      </w:pPr>
      <w:r>
        <w:t xml:space="preserve">The UXC client application is used with </w:t>
      </w:r>
      <w:r w:rsidR="00F80E13">
        <w:t xml:space="preserve">the </w:t>
      </w:r>
      <w:proofErr w:type="spellStart"/>
      <w:r>
        <w:t>Tobii</w:t>
      </w:r>
      <w:proofErr w:type="spellEnd"/>
      <w:r>
        <w:t xml:space="preserve"> X2-60 </w:t>
      </w:r>
      <w:r w:rsidR="009A49AD">
        <w:t>eye-track</w:t>
      </w:r>
      <w:r>
        <w:t xml:space="preserve">ers to record </w:t>
      </w:r>
      <w:r w:rsidR="00F80E13">
        <w:t xml:space="preserve">the </w:t>
      </w:r>
      <w:r>
        <w:t xml:space="preserve">gaze data, </w:t>
      </w:r>
      <w:r w:rsidR="00F30339">
        <w:t>screen recording</w:t>
      </w:r>
      <w:r>
        <w:t xml:space="preserve">, mouse events, and external events. The source code fragments stimuli are presented to the participants on </w:t>
      </w:r>
      <w:r w:rsidR="00F80E13">
        <w:t xml:space="preserve">a </w:t>
      </w:r>
      <w:r>
        <w:t xml:space="preserve">custom website with </w:t>
      </w:r>
      <w:r w:rsidR="0000759B">
        <w:t xml:space="preserve">the </w:t>
      </w:r>
      <w:r>
        <w:t>web-based source code editor Monaco</w:t>
      </w:r>
      <w:r w:rsidR="00F60F1E">
        <w:rPr>
          <w:rStyle w:val="FootnoteReference"/>
        </w:rPr>
        <w:footnoteReference w:id="6"/>
      </w:r>
      <w:r>
        <w:t xml:space="preserve">. </w:t>
      </w:r>
      <w:r w:rsidR="00800B22">
        <w:t>Unlike in</w:t>
      </w:r>
      <w:r w:rsidR="0000759B">
        <w:t xml:space="preserve"> the</w:t>
      </w:r>
      <w:r w:rsidR="00800B22">
        <w:t xml:space="preserve"> previous studies</w:t>
      </w:r>
      <w:r>
        <w:t xml:space="preserve">, </w:t>
      </w:r>
      <w:r w:rsidR="0000759B">
        <w:t xml:space="preserve">the </w:t>
      </w:r>
      <w:r>
        <w:t xml:space="preserve">participants </w:t>
      </w:r>
      <w:r w:rsidR="00800B22">
        <w:t>can</w:t>
      </w:r>
      <w:r>
        <w:t xml:space="preserve"> interact with the editor, i.e., scroll the document, move text cursor and select text</w:t>
      </w:r>
      <w:r w:rsidR="00800B22">
        <w:t xml:space="preserve">. </w:t>
      </w:r>
      <w:r w:rsidR="00475446">
        <w:t xml:space="preserve">If needed, they </w:t>
      </w:r>
      <w:r w:rsidR="00800B22">
        <w:t>can also</w:t>
      </w:r>
      <w:r>
        <w:t xml:space="preserve"> move the window</w:t>
      </w:r>
      <w:r w:rsidR="00475446">
        <w:t xml:space="preserve"> or </w:t>
      </w:r>
      <w:r>
        <w:t>change its size</w:t>
      </w:r>
      <w:r w:rsidR="0000759B">
        <w:t>;</w:t>
      </w:r>
      <w:r>
        <w:t xml:space="preserve"> </w:t>
      </w:r>
      <w:r w:rsidR="00475446">
        <w:t>we monitor these changes as well</w:t>
      </w:r>
      <w:r>
        <w:t xml:space="preserve">. </w:t>
      </w:r>
      <w:r w:rsidR="005563DC">
        <w:t>The</w:t>
      </w:r>
      <w:r>
        <w:t xml:space="preserve"> editor </w:t>
      </w:r>
      <w:r w:rsidR="00475446">
        <w:t xml:space="preserve">was </w:t>
      </w:r>
      <w:r>
        <w:t>set to read-only mode for this study</w:t>
      </w:r>
      <w:r w:rsidR="005563DC">
        <w:t>, although code changes could be logged</w:t>
      </w:r>
      <w:r w:rsidR="0093116E">
        <w:t xml:space="preserve"> as well</w:t>
      </w:r>
      <w:r>
        <w:t xml:space="preserve">. All interactions with </w:t>
      </w:r>
      <w:r w:rsidR="00F836DD">
        <w:t xml:space="preserve">the </w:t>
      </w:r>
      <w:r>
        <w:t xml:space="preserve">editor </w:t>
      </w:r>
      <w:r w:rsidR="001C4C27">
        <w:t xml:space="preserve">were translated to </w:t>
      </w:r>
      <w:r w:rsidR="00241DE6">
        <w:t xml:space="preserve">the </w:t>
      </w:r>
      <w:r w:rsidR="00E34DEF">
        <w:t xml:space="preserve">stimulus change logs and pushed </w:t>
      </w:r>
      <w:r w:rsidDel="00E34DEF">
        <w:t>as</w:t>
      </w:r>
      <w:r>
        <w:t xml:space="preserve"> </w:t>
      </w:r>
      <w:r w:rsidRPr="00BD172B">
        <w:rPr>
          <w:i/>
        </w:rPr>
        <w:t>External events</w:t>
      </w:r>
      <w:r>
        <w:t xml:space="preserve"> in</w:t>
      </w:r>
      <w:r w:rsidR="00E34DEF">
        <w:t>to</w:t>
      </w:r>
      <w:r>
        <w:t xml:space="preserve"> the UXC using its local API</w:t>
      </w:r>
      <w:r w:rsidR="0093116E">
        <w:t>.</w:t>
      </w:r>
      <w:r w:rsidR="00E34DEF">
        <w:t xml:space="preserve"> </w:t>
      </w:r>
      <w:r w:rsidR="0093116E">
        <w:t>The code</w:t>
      </w:r>
      <w:r w:rsidR="00001CEB">
        <w:t xml:space="preserve"> editor</w:t>
      </w:r>
      <w:r w:rsidR="00630761">
        <w:t xml:space="preserve"> also</w:t>
      </w:r>
      <w:r w:rsidR="00001CEB">
        <w:t xml:space="preserve"> </w:t>
      </w:r>
      <w:r w:rsidR="00F836DD">
        <w:t>managed the session through the API for session control</w:t>
      </w:r>
      <w:r>
        <w:t xml:space="preserve">. </w:t>
      </w:r>
    </w:p>
    <w:p w14:paraId="31689DE3" w14:textId="77AC3DDB" w:rsidR="001932D8" w:rsidRDefault="00F836DD">
      <w:pPr>
        <w:pStyle w:val="jemr10BodyText"/>
      </w:pPr>
      <w:r>
        <w:t xml:space="preserve">At the beginning of the recording, </w:t>
      </w:r>
      <w:r w:rsidR="00241DE6">
        <w:t xml:space="preserve">the </w:t>
      </w:r>
      <w:r w:rsidR="009A49AD">
        <w:t>eye-track</w:t>
      </w:r>
      <w:r>
        <w:t>er calibration was performed, together with</w:t>
      </w:r>
      <w:r w:rsidR="00241DE6">
        <w:t xml:space="preserve"> the</w:t>
      </w:r>
      <w:r>
        <w:t xml:space="preserve"> calibration validation before and after the source code reading tasks.</w:t>
      </w:r>
      <w:r w:rsidR="001932D8">
        <w:t xml:space="preserve"> </w:t>
      </w:r>
      <w:r w:rsidR="000E012C">
        <w:fldChar w:fldCharType="begin"/>
      </w:r>
      <w:r w:rsidR="000E012C">
        <w:instrText xml:space="preserve"> REF _Ref510288789 </w:instrText>
      </w:r>
      <w:r w:rsidR="000E012C">
        <w:fldChar w:fldCharType="separate"/>
      </w:r>
      <w:r w:rsidR="00BB6EB4">
        <w:t xml:space="preserve">Figure </w:t>
      </w:r>
      <w:r w:rsidR="00BB6EB4">
        <w:rPr>
          <w:noProof/>
        </w:rPr>
        <w:t>5</w:t>
      </w:r>
      <w:r w:rsidR="000E012C">
        <w:fldChar w:fldCharType="end"/>
      </w:r>
      <w:r w:rsidR="00100500">
        <w:t xml:space="preserve"> </w:t>
      </w:r>
      <w:r w:rsidR="001932D8">
        <w:t xml:space="preserve">outlines the recording part of the study experiment with </w:t>
      </w:r>
      <w:r w:rsidR="007B7AEE">
        <w:t xml:space="preserve">the </w:t>
      </w:r>
      <w:r w:rsidR="001932D8">
        <w:t>UXC</w:t>
      </w:r>
      <w:r w:rsidR="00A87969">
        <w:t>. After the recording</w:t>
      </w:r>
      <w:r w:rsidR="001932D8" w:rsidDel="00A87969">
        <w:t>,</w:t>
      </w:r>
      <w:r w:rsidR="001932D8">
        <w:t xml:space="preserve"> all data </w:t>
      </w:r>
      <w:r w:rsidR="007E6102">
        <w:t>were</w:t>
      </w:r>
      <w:r w:rsidR="001932D8">
        <w:t xml:space="preserve"> collected to the UXR </w:t>
      </w:r>
      <w:r w:rsidR="00B01441">
        <w:t xml:space="preserve">server </w:t>
      </w:r>
      <w:r w:rsidR="001932D8">
        <w:t xml:space="preserve">application. </w:t>
      </w:r>
    </w:p>
    <w:p w14:paraId="74CCB409" w14:textId="3AF1D235" w:rsidR="00687E19" w:rsidRDefault="00687E19">
      <w:pPr>
        <w:pStyle w:val="jemr10BodyText"/>
      </w:pPr>
      <w:r>
        <w:t>The experiment</w:t>
      </w:r>
      <w:r w:rsidR="002B40F4">
        <w:t xml:space="preserve"> session</w:t>
      </w:r>
      <w:r>
        <w:t xml:space="preserve">s </w:t>
      </w:r>
      <w:r w:rsidR="002B40F4">
        <w:t>took</w:t>
      </w:r>
      <w:r>
        <w:t xml:space="preserve"> place during the seminars of </w:t>
      </w:r>
      <w:r w:rsidR="002B40F4">
        <w:t xml:space="preserve">the </w:t>
      </w:r>
      <w:r>
        <w:t xml:space="preserve">introductory procedural programming course at our faculty. </w:t>
      </w:r>
      <w:r w:rsidR="002B40F4">
        <w:t>The p</w:t>
      </w:r>
      <w:r>
        <w:t xml:space="preserve">articipants were used to work with </w:t>
      </w:r>
      <w:r w:rsidR="002B40F4">
        <w:t xml:space="preserve">the </w:t>
      </w:r>
      <w:r>
        <w:t>web-based source code editors.</w:t>
      </w:r>
    </w:p>
    <w:p w14:paraId="157DD82C" w14:textId="76AA32FD" w:rsidR="001932D8" w:rsidRDefault="001932D8">
      <w:pPr>
        <w:pStyle w:val="jemr10BodyText"/>
      </w:pPr>
      <w:r>
        <w:t xml:space="preserve">For </w:t>
      </w:r>
      <w:r w:rsidR="0011282B">
        <w:t xml:space="preserve">the </w:t>
      </w:r>
      <w:r>
        <w:t xml:space="preserve">data analysis part </w:t>
      </w:r>
      <w:r w:rsidR="0079610D">
        <w:fldChar w:fldCharType="begin"/>
      </w:r>
      <w:r w:rsidR="0079610D">
        <w:instrText xml:space="preserve"> REF _Ref518490693 \h </w:instrText>
      </w:r>
      <w:r w:rsidR="0079610D">
        <w:fldChar w:fldCharType="separate"/>
      </w:r>
      <w:r w:rsidR="00BB6EB4">
        <w:t xml:space="preserve">Figure </w:t>
      </w:r>
      <w:r w:rsidR="00BB6EB4">
        <w:rPr>
          <w:noProof/>
        </w:rPr>
        <w:t>6</w:t>
      </w:r>
      <w:r w:rsidR="0079610D">
        <w:fldChar w:fldCharType="end"/>
      </w:r>
      <w:r>
        <w:t xml:space="preserve">), we map gaze fixations into positions in </w:t>
      </w:r>
      <w:r w:rsidR="002B40F4">
        <w:t xml:space="preserve">the </w:t>
      </w:r>
      <w:r>
        <w:t xml:space="preserve">source code documents, while </w:t>
      </w:r>
      <w:r w:rsidR="00DA0F6A">
        <w:t>considering</w:t>
      </w:r>
      <w:r>
        <w:t xml:space="preserve"> where and how each source code fragment </w:t>
      </w:r>
      <w:r w:rsidR="007661E3">
        <w:rPr>
          <w:noProof/>
        </w:rPr>
        <w:drawing>
          <wp:anchor distT="0" distB="0" distL="114300" distR="114300" simplePos="0" relativeHeight="251649536" behindDoc="0" locked="0" layoutInCell="1" allowOverlap="1" wp14:anchorId="3A3C9C1C" wp14:editId="688BDE8C">
            <wp:simplePos x="0" y="0"/>
            <wp:positionH relativeFrom="column">
              <wp:posOffset>341630</wp:posOffset>
            </wp:positionH>
            <wp:positionV relativeFrom="page">
              <wp:posOffset>1409700</wp:posOffset>
            </wp:positionV>
            <wp:extent cx="5424170" cy="1586230"/>
            <wp:effectExtent l="0" t="0" r="5080" b="0"/>
            <wp:wrapTopAndBottom/>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xperiment-1.png"/>
                    <pic:cNvPicPr/>
                  </pic:nvPicPr>
                  <pic:blipFill>
                    <a:blip r:embed="rId16"/>
                    <a:stretch>
                      <a:fillRect/>
                    </a:stretch>
                  </pic:blipFill>
                  <pic:spPr>
                    <a:xfrm>
                      <a:off x="0" y="0"/>
                      <a:ext cx="5424170" cy="1586230"/>
                    </a:xfrm>
                    <a:prstGeom prst="rect">
                      <a:avLst/>
                    </a:prstGeom>
                  </pic:spPr>
                </pic:pic>
              </a:graphicData>
            </a:graphic>
            <wp14:sizeRelH relativeFrom="margin">
              <wp14:pctWidth>0</wp14:pctWidth>
            </wp14:sizeRelH>
            <wp14:sizeRelV relativeFrom="margin">
              <wp14:pctHeight>0</wp14:pctHeight>
            </wp14:sizeRelV>
          </wp:anchor>
        </w:drawing>
      </w:r>
      <w:r w:rsidR="002F644D">
        <w:t xml:space="preserve">was </w:t>
      </w:r>
      <w:r>
        <w:t>displayed.</w:t>
      </w:r>
      <w:r w:rsidR="00DA0F6A">
        <w:t xml:space="preserve"> This mapping is, though, done outside </w:t>
      </w:r>
      <w:r w:rsidR="00A84D5C">
        <w:t xml:space="preserve">of </w:t>
      </w:r>
      <w:r w:rsidR="00DA0F6A">
        <w:t>our system.</w:t>
      </w:r>
      <w:r>
        <w:t xml:space="preserve"> </w:t>
      </w:r>
      <w:r w:rsidR="00014840">
        <w:t xml:space="preserve">What is still inside our infrastructure, is the fixation filter we used. </w:t>
      </w:r>
      <w:r w:rsidR="0082399A">
        <w:t>It is</w:t>
      </w:r>
      <w:r w:rsidDel="0082399A">
        <w:t xml:space="preserve"> </w:t>
      </w:r>
      <w:r>
        <w:t>our implementation of I-VT filter</w:t>
      </w:r>
      <w:r>
        <w:rPr>
          <w:rStyle w:val="FootnoteReference"/>
        </w:rPr>
        <w:footnoteReference w:id="7"/>
      </w:r>
      <w:r>
        <w:t xml:space="preserve"> based on the </w:t>
      </w:r>
      <w:proofErr w:type="spellStart"/>
      <w:r>
        <w:t>Tobii</w:t>
      </w:r>
      <w:proofErr w:type="spellEnd"/>
      <w:r>
        <w:t xml:space="preserve"> whitepaper </w:t>
      </w:r>
      <w:r w:rsidR="00624EC2">
        <w:t>(Olsen, 2012)</w:t>
      </w:r>
      <w:r>
        <w:t xml:space="preserve">. From </w:t>
      </w:r>
      <w:r w:rsidR="002F644D">
        <w:t xml:space="preserve">the </w:t>
      </w:r>
      <w:r>
        <w:t>recorded interactions</w:t>
      </w:r>
      <w:r w:rsidR="0082399A">
        <w:t xml:space="preserve"> </w:t>
      </w:r>
      <w:r w:rsidR="002F644D">
        <w:t xml:space="preserve">with the source code editor, </w:t>
      </w:r>
      <w:r>
        <w:t xml:space="preserve">we reconstruct </w:t>
      </w:r>
      <w:r w:rsidR="002F644D">
        <w:t xml:space="preserve">its </w:t>
      </w:r>
      <w:r>
        <w:t xml:space="preserve">visual state for each point in time during the recording, then recalculate fixations to </w:t>
      </w:r>
      <w:r w:rsidR="000E64C0">
        <w:t xml:space="preserve">the </w:t>
      </w:r>
      <w:r>
        <w:t xml:space="preserve">positions relative to the source code document. </w:t>
      </w:r>
      <w:r w:rsidR="00443BB0">
        <w:t xml:space="preserve">Since </w:t>
      </w:r>
      <w:r w:rsidR="000E64C0">
        <w:t xml:space="preserve">the </w:t>
      </w:r>
      <w:r w:rsidDel="00520B9D">
        <w:t>s</w:t>
      </w:r>
      <w:r>
        <w:t>ource code elements form</w:t>
      </w:r>
      <w:r w:rsidR="002226E8">
        <w:t xml:space="preserve"> an</w:t>
      </w:r>
      <w:r>
        <w:t xml:space="preserve"> AOI hierarchy, such mapping allows us to automatically analyze eye movement data together with AOIs in </w:t>
      </w:r>
      <w:r w:rsidR="002226E8">
        <w:t xml:space="preserve">the </w:t>
      </w:r>
      <w:r>
        <w:t>source code.</w:t>
      </w:r>
      <w:r w:rsidR="0013208B" w:rsidRPr="0013208B">
        <w:rPr>
          <w:noProof/>
        </w:rPr>
        <w:t xml:space="preserve"> </w:t>
      </w:r>
    </w:p>
    <w:p w14:paraId="0CE68197" w14:textId="5E1CF2FE" w:rsidR="00193B48" w:rsidRDefault="00193B48" w:rsidP="00E46023">
      <w:pPr>
        <w:pStyle w:val="jemr07Heading1"/>
      </w:pPr>
      <w:r>
        <w:t>Source code</w:t>
      </w:r>
      <w:r w:rsidR="00717438">
        <w:t xml:space="preserve"> and documentation</w:t>
      </w:r>
    </w:p>
    <w:p w14:paraId="251D5996" w14:textId="29B9B71E" w:rsidR="00193B48" w:rsidRDefault="00193B48" w:rsidP="000B3ABD">
      <w:pPr>
        <w:pStyle w:val="jemr10BodyText"/>
      </w:pPr>
      <w:r>
        <w:t xml:space="preserve">We made the software </w:t>
      </w:r>
      <w:r w:rsidR="00B773DF">
        <w:t>components</w:t>
      </w:r>
      <w:r>
        <w:t xml:space="preserve"> of our infrastructure publicly available as source code and documentation.</w:t>
      </w:r>
      <w:r w:rsidR="00B773DF">
        <w:t xml:space="preserve"> We publis</w:t>
      </w:r>
      <w:r w:rsidR="001629B1">
        <w:t>h</w:t>
      </w:r>
      <w:r w:rsidR="00B773DF">
        <w:t xml:space="preserve"> the software in several </w:t>
      </w:r>
      <w:r w:rsidR="00934B80">
        <w:t>GitHub</w:t>
      </w:r>
      <w:r w:rsidR="00B773DF">
        <w:t xml:space="preserve"> repositories:</w:t>
      </w:r>
    </w:p>
    <w:p w14:paraId="3DACB617" w14:textId="0B2F0EF3" w:rsidR="00B773DF" w:rsidRDefault="00B773DF" w:rsidP="00B61222">
      <w:pPr>
        <w:pStyle w:val="jemr11BodyList"/>
        <w:numPr>
          <w:ilvl w:val="0"/>
          <w:numId w:val="39"/>
        </w:numPr>
      </w:pPr>
      <w:r>
        <w:t>UXC source code</w:t>
      </w:r>
      <w:r>
        <w:rPr>
          <w:rStyle w:val="FootnoteReference"/>
        </w:rPr>
        <w:footnoteReference w:id="8"/>
      </w:r>
    </w:p>
    <w:p w14:paraId="43B28C99" w14:textId="0C5C5EBE" w:rsidR="001629B1" w:rsidRDefault="001629B1" w:rsidP="00B61222">
      <w:pPr>
        <w:pStyle w:val="jemr11BodyList"/>
        <w:numPr>
          <w:ilvl w:val="0"/>
          <w:numId w:val="39"/>
        </w:numPr>
      </w:pPr>
      <w:r>
        <w:t>UXR source code</w:t>
      </w:r>
      <w:r>
        <w:rPr>
          <w:rStyle w:val="FootnoteReference"/>
        </w:rPr>
        <w:footnoteReference w:id="9"/>
      </w:r>
    </w:p>
    <w:p w14:paraId="4EAB6528" w14:textId="38AB42FC" w:rsidR="002D564A" w:rsidRDefault="002D564A" w:rsidP="00B61222">
      <w:pPr>
        <w:pStyle w:val="jemr11BodyList"/>
        <w:numPr>
          <w:ilvl w:val="0"/>
          <w:numId w:val="39"/>
        </w:numPr>
      </w:pPr>
      <w:r>
        <w:t>UXC and UXR dependency libraries</w:t>
      </w:r>
      <w:r>
        <w:rPr>
          <w:rStyle w:val="FootnoteReference"/>
        </w:rPr>
        <w:footnoteReference w:id="10"/>
      </w:r>
    </w:p>
    <w:p w14:paraId="00965810" w14:textId="5819BE2E" w:rsidR="001629B1" w:rsidRDefault="001629B1">
      <w:pPr>
        <w:pStyle w:val="jemr10BodyText"/>
      </w:pPr>
      <w:r>
        <w:t>The documentation for the source code is placed within the wiki sections of these repositories</w:t>
      </w:r>
      <w:r w:rsidDel="00447E0E">
        <w:t>.</w:t>
      </w:r>
    </w:p>
    <w:p w14:paraId="62559FDE" w14:textId="0857821B" w:rsidR="00513CBA" w:rsidRDefault="00513CBA" w:rsidP="000B3ABD">
      <w:pPr>
        <w:pStyle w:val="jemr07Heading1"/>
      </w:pPr>
      <w:r>
        <w:lastRenderedPageBreak/>
        <w:t>Discussion</w:t>
      </w:r>
    </w:p>
    <w:p w14:paraId="4E74A030" w14:textId="7F232F68" w:rsidR="00537E82" w:rsidRDefault="000A36C8" w:rsidP="00BD172B">
      <w:pPr>
        <w:pStyle w:val="jemr10BodyText"/>
      </w:pPr>
      <w:r>
        <w:t xml:space="preserve">The </w:t>
      </w:r>
      <w:r w:rsidRPr="00BD172B">
        <w:rPr>
          <w:i/>
        </w:rPr>
        <w:t>Group Studie</w:t>
      </w:r>
      <w:r>
        <w:t xml:space="preserve">s system is currently best suited for </w:t>
      </w:r>
      <w:r w:rsidR="00BB66D0">
        <w:t xml:space="preserve">scaling up </w:t>
      </w:r>
      <w:r w:rsidR="00D53FE9">
        <w:t xml:space="preserve">the </w:t>
      </w:r>
      <w:r w:rsidR="00BB66D0">
        <w:t xml:space="preserve">eye-tracking experiments, which otherwise have a </w:t>
      </w:r>
      <w:r w:rsidR="00536FD6">
        <w:t>“</w:t>
      </w:r>
      <w:r w:rsidR="00BB66D0">
        <w:t xml:space="preserve">single-participant </w:t>
      </w:r>
      <w:r w:rsidR="00537E82">
        <w:t>nature</w:t>
      </w:r>
      <w:r w:rsidR="00536FD6">
        <w:t>”</w:t>
      </w:r>
      <w:r w:rsidR="00BB66D0">
        <w:t xml:space="preserve">. </w:t>
      </w:r>
      <w:r w:rsidR="005B3A5A">
        <w:t>This means</w:t>
      </w:r>
      <w:r w:rsidR="00BB66D0">
        <w:t xml:space="preserve"> </w:t>
      </w:r>
      <w:r w:rsidR="002F15D9">
        <w:t>experiments, which do not involve any interaction between the participants (workstations).</w:t>
      </w:r>
      <w:r w:rsidR="005B3A5A">
        <w:t xml:space="preserve"> </w:t>
      </w:r>
      <w:r w:rsidR="00537E82">
        <w:t>Many studies are like this and the group eye-tracking simply helps them to be finished faster.</w:t>
      </w:r>
    </w:p>
    <w:p w14:paraId="1D870860" w14:textId="20BC438C" w:rsidR="000A36C8" w:rsidRDefault="005B3A5A" w:rsidP="00BD172B">
      <w:pPr>
        <w:pStyle w:val="jemr10BodyText"/>
      </w:pPr>
      <w:r>
        <w:t xml:space="preserve">There is, however, </w:t>
      </w:r>
      <w:r w:rsidR="00D53FE9">
        <w:t xml:space="preserve">an </w:t>
      </w:r>
      <w:r>
        <w:t xml:space="preserve">entire line of research dealing with </w:t>
      </w:r>
      <w:r w:rsidR="00D53FE9">
        <w:t xml:space="preserve">the </w:t>
      </w:r>
      <w:r w:rsidR="006E7DB1">
        <w:t>between-participant interactive</w:t>
      </w:r>
      <w:r>
        <w:t xml:space="preserve"> </w:t>
      </w:r>
      <w:r w:rsidR="006E7DB1">
        <w:t xml:space="preserve">eye-tracking </w:t>
      </w:r>
      <w:r>
        <w:t>scenarios</w:t>
      </w:r>
      <w:r w:rsidR="006E7DB1">
        <w:t xml:space="preserve"> (</w:t>
      </w:r>
      <w:proofErr w:type="spellStart"/>
      <w:r w:rsidR="00E8534D">
        <w:t>Acarturk</w:t>
      </w:r>
      <w:proofErr w:type="spellEnd"/>
      <w:r w:rsidR="00DF5BD6">
        <w:t xml:space="preserve"> et al.</w:t>
      </w:r>
      <w:r w:rsidR="00E8534D">
        <w:t>, 2017</w:t>
      </w:r>
      <w:r w:rsidR="00DF5BD6">
        <w:t xml:space="preserve">; </w:t>
      </w:r>
      <w:proofErr w:type="spellStart"/>
      <w:r w:rsidR="00BC2D4A" w:rsidRPr="00BC2D4A">
        <w:t>Niehorster</w:t>
      </w:r>
      <w:proofErr w:type="spellEnd"/>
      <w:r w:rsidR="00BC2D4A">
        <w:t xml:space="preserve"> et al., 2017</w:t>
      </w:r>
      <w:r w:rsidR="00DF5BD6">
        <w:t xml:space="preserve">; </w:t>
      </w:r>
      <w:proofErr w:type="spellStart"/>
      <w:r w:rsidR="00DF78FB">
        <w:t>Räihä</w:t>
      </w:r>
      <w:proofErr w:type="spellEnd"/>
      <w:r w:rsidR="00DF78FB">
        <w:t xml:space="preserve"> et al., 2017</w:t>
      </w:r>
      <w:r w:rsidR="00DF5BD6">
        <w:t xml:space="preserve">; </w:t>
      </w:r>
      <w:proofErr w:type="spellStart"/>
      <w:r w:rsidR="00BD6AC5" w:rsidRPr="00B475C9">
        <w:t>Dalmaijer</w:t>
      </w:r>
      <w:proofErr w:type="spellEnd"/>
      <w:r w:rsidR="00BD6AC5">
        <w:t xml:space="preserve"> et al., 2017</w:t>
      </w:r>
      <w:r w:rsidR="006E7DB1">
        <w:t>).</w:t>
      </w:r>
      <w:r w:rsidR="00423360">
        <w:t xml:space="preserve"> Such scenarios are currently not supported by our system, as there is no direct native support for </w:t>
      </w:r>
      <w:r w:rsidR="00856699">
        <w:t xml:space="preserve">the </w:t>
      </w:r>
      <w:r w:rsidR="00423360">
        <w:t>data</w:t>
      </w:r>
      <w:r w:rsidR="00AC47A7">
        <w:t xml:space="preserve"> exchange between</w:t>
      </w:r>
      <w:r w:rsidR="00856699">
        <w:t xml:space="preserve"> the</w:t>
      </w:r>
      <w:r w:rsidR="00AC47A7">
        <w:t xml:space="preserve"> workstations.</w:t>
      </w:r>
    </w:p>
    <w:p w14:paraId="013EEF91" w14:textId="34B6EC70" w:rsidR="00EC3355" w:rsidRDefault="00AC47A7" w:rsidP="00BD172B">
      <w:pPr>
        <w:pStyle w:val="jemr10BodyText"/>
      </w:pPr>
      <w:r>
        <w:t xml:space="preserve">Despite that, our system does not prevent </w:t>
      </w:r>
      <w:r w:rsidR="00AC0283">
        <w:t xml:space="preserve">collaborative scenarios and provides suitable basis for implementing them. </w:t>
      </w:r>
      <w:r w:rsidR="00EE480E" w:rsidRPr="00EE480E">
        <w:t xml:space="preserve">By </w:t>
      </w:r>
      <w:r w:rsidR="00EE480E">
        <w:t xml:space="preserve">a </w:t>
      </w:r>
      <w:r w:rsidR="00EE480E" w:rsidRPr="00EE480E">
        <w:t xml:space="preserve">suitable basis, we mean the local API capabilities of the UXC application. Using this API, an external application can request gaze data from </w:t>
      </w:r>
      <w:r w:rsidR="00856699">
        <w:t xml:space="preserve">the </w:t>
      </w:r>
      <w:r w:rsidR="00EE480E" w:rsidRPr="00EE480E">
        <w:t xml:space="preserve">UXC (UXC can provide </w:t>
      </w:r>
      <w:r w:rsidR="00B64472">
        <w:t xml:space="preserve">the </w:t>
      </w:r>
      <w:r w:rsidR="00EE480E" w:rsidRPr="00EE480E">
        <w:t>actual</w:t>
      </w:r>
      <w:r w:rsidR="00AD4FB1">
        <w:t xml:space="preserve"> scalar</w:t>
      </w:r>
      <w:r w:rsidR="00EE480E" w:rsidRPr="00EE480E">
        <w:t xml:space="preserve"> or </w:t>
      </w:r>
      <w:r w:rsidR="00AD4FB1">
        <w:t xml:space="preserve">buffered </w:t>
      </w:r>
      <w:r w:rsidR="00EE480E" w:rsidRPr="00EE480E">
        <w:t>historical data). Therefore, if a collaborative scenario w</w:t>
      </w:r>
      <w:r w:rsidR="00B64472">
        <w:t>ere</w:t>
      </w:r>
      <w:r w:rsidR="00EE480E" w:rsidRPr="00EE480E">
        <w:t xml:space="preserve"> required </w:t>
      </w:r>
      <w:r w:rsidR="00441A5C">
        <w:t>to be run on</w:t>
      </w:r>
      <w:r w:rsidR="00EE480E" w:rsidRPr="00EE480E">
        <w:t xml:space="preserve"> our infrastructure, </w:t>
      </w:r>
      <w:r w:rsidR="00826D3B">
        <w:t xml:space="preserve">the </w:t>
      </w:r>
      <w:r w:rsidR="00EE480E" w:rsidRPr="00EE480E">
        <w:t xml:space="preserve">data exchange </w:t>
      </w:r>
      <w:r w:rsidR="00826D3B">
        <w:t>would have to be implemented in the</w:t>
      </w:r>
      <w:r w:rsidR="00EE480E" w:rsidRPr="00EE480E">
        <w:t xml:space="preserve"> external application</w:t>
      </w:r>
      <w:r w:rsidR="006B09FA">
        <w:t>.</w:t>
      </w:r>
    </w:p>
    <w:p w14:paraId="51590FF7" w14:textId="1A231ED6" w:rsidR="000B3ABD" w:rsidRDefault="000B3ABD" w:rsidP="000B3ABD">
      <w:pPr>
        <w:pStyle w:val="jemr07Heading1"/>
      </w:pPr>
      <w:bookmarkStart w:id="14" w:name="_sd7lxlpwkpj6" w:colFirst="0" w:colLast="0"/>
      <w:bookmarkStart w:id="15" w:name="_1zi8lv9q0o4b" w:colFirst="0" w:colLast="0"/>
      <w:bookmarkStart w:id="16" w:name="_dv0y0ok8xqag" w:colFirst="0" w:colLast="0"/>
      <w:bookmarkStart w:id="17" w:name="_2qf031ro07g7" w:colFirst="0" w:colLast="0"/>
      <w:bookmarkStart w:id="18" w:name="_32fj2t7oypa1" w:colFirst="0" w:colLast="0"/>
      <w:bookmarkStart w:id="19" w:name="_7vml1icntet7" w:colFirst="0" w:colLast="0"/>
      <w:bookmarkStart w:id="20" w:name="_vgkdm81zbot0" w:colFirst="0" w:colLast="0"/>
      <w:bookmarkStart w:id="21" w:name="_938wvdp47bus" w:colFirst="0" w:colLast="0"/>
      <w:bookmarkStart w:id="22" w:name="_ovpaa8357f7" w:colFirst="0" w:colLast="0"/>
      <w:bookmarkEnd w:id="14"/>
      <w:bookmarkEnd w:id="15"/>
      <w:bookmarkEnd w:id="16"/>
      <w:bookmarkEnd w:id="17"/>
      <w:bookmarkEnd w:id="18"/>
      <w:bookmarkEnd w:id="19"/>
      <w:bookmarkEnd w:id="20"/>
      <w:bookmarkEnd w:id="21"/>
      <w:bookmarkEnd w:id="22"/>
      <w:r w:rsidRPr="00126804">
        <w:t>Conclusion</w:t>
      </w:r>
    </w:p>
    <w:p w14:paraId="6F973236" w14:textId="68995994" w:rsidR="005D41AE" w:rsidRDefault="00D15714">
      <w:pPr>
        <w:pStyle w:val="jemr10BodyText"/>
      </w:pPr>
      <w:r>
        <w:t>The p</w:t>
      </w:r>
      <w:r w:rsidR="006F3178">
        <w:t>rice</w:t>
      </w:r>
      <w:r w:rsidR="0076713C">
        <w:t>s</w:t>
      </w:r>
      <w:r w:rsidR="006F3178">
        <w:t xml:space="preserve"> of</w:t>
      </w:r>
      <w:r>
        <w:t xml:space="preserve"> the</w:t>
      </w:r>
      <w:r w:rsidR="006F3178">
        <w:t xml:space="preserve"> eye-tracking </w:t>
      </w:r>
      <w:r w:rsidR="00012BED">
        <w:t>technolog</w:t>
      </w:r>
      <w:r w:rsidR="0076713C">
        <w:t>ies</w:t>
      </w:r>
      <w:r w:rsidR="006F3178">
        <w:t xml:space="preserve"> are steadily dropping</w:t>
      </w:r>
      <w:r w:rsidR="00012BED">
        <w:t xml:space="preserve"> and allow larger </w:t>
      </w:r>
      <w:r w:rsidR="00DD2239">
        <w:t>(</w:t>
      </w:r>
      <w:r w:rsidR="00012BED">
        <w:t>hardware</w:t>
      </w:r>
      <w:r w:rsidR="00DD2239">
        <w:t>)</w:t>
      </w:r>
      <w:r w:rsidR="00012BED">
        <w:t xml:space="preserve"> purchases.</w:t>
      </w:r>
      <w:r w:rsidR="00A92F04">
        <w:t xml:space="preserve"> </w:t>
      </w:r>
      <w:r w:rsidR="00DD2239">
        <w:t>This allows institutions to furnish more conventional</w:t>
      </w:r>
      <w:r w:rsidR="0076713C">
        <w:t xml:space="preserve"> eye-tracking</w:t>
      </w:r>
      <w:r w:rsidR="00DD2239">
        <w:t xml:space="preserve"> labs, but it also </w:t>
      </w:r>
      <w:r w:rsidR="00422EE0">
        <w:t>opens</w:t>
      </w:r>
      <w:r w:rsidR="00DD2239">
        <w:t xml:space="preserve"> the possibility to furnish labs </w:t>
      </w:r>
      <w:r w:rsidR="00541EF4">
        <w:t xml:space="preserve">with </w:t>
      </w:r>
      <w:r w:rsidR="00831BFA">
        <w:t xml:space="preserve">the </w:t>
      </w:r>
      <w:r w:rsidR="00DD2239">
        <w:t>group eye-tracking setups</w:t>
      </w:r>
      <w:r w:rsidR="000D7470">
        <w:t>.</w:t>
      </w:r>
      <w:r w:rsidR="00DD2239">
        <w:t xml:space="preserve"> </w:t>
      </w:r>
      <w:r w:rsidR="00541EF4">
        <w:t>However, r</w:t>
      </w:r>
      <w:r w:rsidR="006124B4">
        <w:t>unning studies</w:t>
      </w:r>
      <w:r w:rsidR="00F01F27">
        <w:t xml:space="preserve"> in </w:t>
      </w:r>
      <w:r w:rsidR="00427D4C">
        <w:t xml:space="preserve">such setups </w:t>
      </w:r>
      <w:r w:rsidR="00C600F6">
        <w:t>requires special infrastructure to support them.</w:t>
      </w:r>
    </w:p>
    <w:p w14:paraId="06D6F377" w14:textId="5E0E7B40" w:rsidR="00AA1044" w:rsidRDefault="00FE00B4" w:rsidP="00D45BDF">
      <w:pPr>
        <w:pStyle w:val="jemr10BodyText"/>
      </w:pPr>
      <w:r w:rsidRPr="00FE00B4">
        <w:t xml:space="preserve">This paper presented the </w:t>
      </w:r>
      <w:r w:rsidRPr="00BD172B">
        <w:rPr>
          <w:i/>
        </w:rPr>
        <w:t>Group Studies</w:t>
      </w:r>
      <w:r w:rsidRPr="00FE00B4">
        <w:t xml:space="preserve"> system, a software part of </w:t>
      </w:r>
      <w:r w:rsidR="00AB613E">
        <w:t xml:space="preserve">a </w:t>
      </w:r>
      <w:r w:rsidRPr="00FE00B4">
        <w:t xml:space="preserve">group eye-tracking </w:t>
      </w:r>
      <w:r w:rsidR="00AB613E">
        <w:t>infrastructure</w:t>
      </w:r>
      <w:r w:rsidRPr="00FE00B4">
        <w:t xml:space="preserve"> deployed </w:t>
      </w:r>
      <w:r w:rsidR="00356A3E" w:rsidDel="00FE00B4">
        <w:t>at</w:t>
      </w:r>
      <w:r w:rsidR="00831BFA">
        <w:t xml:space="preserve"> the</w:t>
      </w:r>
      <w:r w:rsidR="00356A3E">
        <w:t xml:space="preserve"> User Experience and Interaction </w:t>
      </w:r>
      <w:r w:rsidR="00CA0BC8">
        <w:t xml:space="preserve">Research </w:t>
      </w:r>
      <w:r w:rsidR="00356A3E">
        <w:t>Center (UXI)</w:t>
      </w:r>
      <w:r w:rsidR="00A92F04">
        <w:t>.</w:t>
      </w:r>
      <w:r w:rsidR="00356A3E">
        <w:t xml:space="preserve"> </w:t>
      </w:r>
      <w:r w:rsidR="00AA1044">
        <w:t xml:space="preserve">The system </w:t>
      </w:r>
      <w:r w:rsidR="00257572">
        <w:t>is based on</w:t>
      </w:r>
      <w:r w:rsidR="003E37D3">
        <w:t xml:space="preserve"> a</w:t>
      </w:r>
      <w:r w:rsidR="00257572">
        <w:t xml:space="preserve"> t</w:t>
      </w:r>
      <w:r w:rsidR="00DE6254">
        <w:t xml:space="preserve">hick client-server architecture. It </w:t>
      </w:r>
      <w:r w:rsidR="00257572">
        <w:t xml:space="preserve">allows flexible preparation of </w:t>
      </w:r>
      <w:r w:rsidR="003E37D3">
        <w:t xml:space="preserve">the </w:t>
      </w:r>
      <w:r w:rsidR="007B26DA">
        <w:t>experiment scenarios</w:t>
      </w:r>
      <w:r w:rsidR="003E37D3">
        <w:t xml:space="preserve"> and </w:t>
      </w:r>
      <w:r w:rsidR="007B26DA">
        <w:t xml:space="preserve">integration of </w:t>
      </w:r>
      <w:r w:rsidR="003E37D3">
        <w:t xml:space="preserve">the </w:t>
      </w:r>
      <w:r w:rsidR="007B26DA">
        <w:t>3</w:t>
      </w:r>
      <w:r w:rsidR="007B26DA" w:rsidRPr="00BD172B">
        <w:rPr>
          <w:vertAlign w:val="superscript"/>
        </w:rPr>
        <w:t>rd</w:t>
      </w:r>
      <w:r w:rsidR="007B26DA">
        <w:t xml:space="preserve"> </w:t>
      </w:r>
      <w:r w:rsidR="00ED353E">
        <w:t>party software and is extendable in the future.</w:t>
      </w:r>
    </w:p>
    <w:p w14:paraId="48611B77" w14:textId="614DBB0C" w:rsidR="00ED353E" w:rsidRDefault="00ED353E" w:rsidP="00D45BDF">
      <w:pPr>
        <w:pStyle w:val="jemr10BodyText"/>
      </w:pPr>
      <w:r>
        <w:t xml:space="preserve">We have </w:t>
      </w:r>
      <w:r w:rsidR="0094647B">
        <w:t>described</w:t>
      </w:r>
      <w:r>
        <w:t xml:space="preserve"> the functionality of the system, which supports all required </w:t>
      </w:r>
      <w:r w:rsidR="00922D4C">
        <w:t>phases of a group eye-tracking experiment</w:t>
      </w:r>
      <w:r w:rsidR="0094647B">
        <w:t>. We have also looked at the system from the architectural perspective and shown a high</w:t>
      </w:r>
      <w:r w:rsidR="00F43D0D">
        <w:t>-</w:t>
      </w:r>
      <w:r w:rsidR="0094647B">
        <w:t xml:space="preserve">level </w:t>
      </w:r>
      <w:r w:rsidR="0094647B">
        <w:t xml:space="preserve">overview of </w:t>
      </w:r>
      <w:r w:rsidR="00F43D0D">
        <w:t>its components. This overview serves as a good introduction into the entire implementation of our system, which we made publicly available on Git</w:t>
      </w:r>
      <w:r w:rsidR="00CE0FF8">
        <w:t>H</w:t>
      </w:r>
      <w:r w:rsidR="00F43D0D">
        <w:t>ub.</w:t>
      </w:r>
    </w:p>
    <w:p w14:paraId="69811796" w14:textId="54A5F5C5" w:rsidR="000D2F94" w:rsidRDefault="009B6EBF">
      <w:pPr>
        <w:pStyle w:val="jemr10BodyText"/>
      </w:pPr>
      <w:r w:rsidDel="00004B87">
        <w:t xml:space="preserve">The </w:t>
      </w:r>
      <w:r w:rsidR="00DC64BF">
        <w:t xml:space="preserve">system was primarily designed </w:t>
      </w:r>
      <w:r w:rsidR="000D2F94">
        <w:t xml:space="preserve">to </w:t>
      </w:r>
      <w:r w:rsidR="00D45BDF">
        <w:t xml:space="preserve">support our </w:t>
      </w:r>
      <w:r w:rsidR="00823EA0">
        <w:t xml:space="preserve">specific </w:t>
      </w:r>
      <w:r w:rsidR="00D45BDF">
        <w:t>needs in conducting the group eye-tracking studies</w:t>
      </w:r>
      <w:r w:rsidR="00823EA0">
        <w:t xml:space="preserve"> (at UXI Research Center).</w:t>
      </w:r>
      <w:r w:rsidR="000D2F94">
        <w:t xml:space="preserve"> It was designed through multiple iterations and evolved over time. Despite that</w:t>
      </w:r>
      <w:r w:rsidR="00A64407">
        <w:t xml:space="preserve"> we believe that it can inspire new labs as well</w:t>
      </w:r>
      <w:r w:rsidR="00CE2ED6">
        <w:t>. Moreover, researchers can use our</w:t>
      </w:r>
      <w:r w:rsidR="00103FE9">
        <w:t xml:space="preserve"> code and modify, tailor and deploy this system at their own lab sites.</w:t>
      </w:r>
    </w:p>
    <w:p w14:paraId="351582C4" w14:textId="312E1BE7" w:rsidR="00730551" w:rsidRDefault="00103FE9">
      <w:pPr>
        <w:pStyle w:val="jemr10BodyText"/>
      </w:pPr>
      <w:r>
        <w:t xml:space="preserve">The system does not support all possible </w:t>
      </w:r>
      <w:r w:rsidR="00FF14A3">
        <w:t xml:space="preserve">scenarios for </w:t>
      </w:r>
      <w:r w:rsidR="00E47B11">
        <w:t xml:space="preserve">the </w:t>
      </w:r>
      <w:r>
        <w:t xml:space="preserve">group eye-tracking </w:t>
      </w:r>
      <w:r w:rsidR="000011DE">
        <w:t xml:space="preserve">or </w:t>
      </w:r>
      <w:r w:rsidR="00E47B11">
        <w:t xml:space="preserve">the </w:t>
      </w:r>
      <w:r w:rsidR="00FF14A3">
        <w:t xml:space="preserve">user </w:t>
      </w:r>
      <w:r w:rsidR="000011DE">
        <w:t>stud</w:t>
      </w:r>
      <w:r w:rsidR="00052DDB">
        <w:t>y</w:t>
      </w:r>
      <w:r w:rsidR="000011DE">
        <w:t xml:space="preserve"> </w:t>
      </w:r>
      <w:r w:rsidR="00052DDB">
        <w:t>design</w:t>
      </w:r>
      <w:r w:rsidR="004D1976">
        <w:t>s</w:t>
      </w:r>
      <w:r w:rsidR="00052DDB">
        <w:t xml:space="preserve"> </w:t>
      </w:r>
      <w:r w:rsidR="000E1403">
        <w:t xml:space="preserve">right now. But </w:t>
      </w:r>
      <w:r w:rsidR="008F1CD1">
        <w:t>also,</w:t>
      </w:r>
      <w:r w:rsidR="000E1403">
        <w:t xml:space="preserve"> it does not prevent them.</w:t>
      </w:r>
      <w:r w:rsidR="009B6EBF">
        <w:t xml:space="preserve"> </w:t>
      </w:r>
      <w:r w:rsidR="00A64407">
        <w:t xml:space="preserve">For example, </w:t>
      </w:r>
      <w:r w:rsidR="000E1403">
        <w:t>we did not</w:t>
      </w:r>
      <w:r w:rsidR="00A64407">
        <w:t xml:space="preserve"> </w:t>
      </w:r>
      <w:r w:rsidR="00F04FEE">
        <w:t>focus</w:t>
      </w:r>
      <w:r w:rsidR="00A64407">
        <w:t xml:space="preserve"> </w:t>
      </w:r>
      <w:r w:rsidR="000E1403">
        <w:t xml:space="preserve">it </w:t>
      </w:r>
      <w:r w:rsidR="00A64407">
        <w:t xml:space="preserve">on </w:t>
      </w:r>
      <w:r w:rsidR="0066029D">
        <w:t xml:space="preserve">the </w:t>
      </w:r>
      <w:r w:rsidR="00A64407">
        <w:t>collaborative scenarios</w:t>
      </w:r>
      <w:r w:rsidR="000E1403">
        <w:t>.</w:t>
      </w:r>
      <w:r w:rsidR="00A64407">
        <w:t xml:space="preserve"> </w:t>
      </w:r>
      <w:r w:rsidR="000E1403">
        <w:t>T</w:t>
      </w:r>
      <w:r w:rsidR="00A64407">
        <w:t>herefore,</w:t>
      </w:r>
      <w:r w:rsidR="00A64407" w:rsidDel="000E1403">
        <w:t xml:space="preserve"> </w:t>
      </w:r>
      <w:r w:rsidR="000E1403">
        <w:t xml:space="preserve">researchers </w:t>
      </w:r>
      <w:r w:rsidR="00A64407">
        <w:t xml:space="preserve">pursuing this path would </w:t>
      </w:r>
      <w:r w:rsidR="008B4251">
        <w:t xml:space="preserve">be </w:t>
      </w:r>
      <w:r w:rsidR="00A64407">
        <w:t>require</w:t>
      </w:r>
      <w:r w:rsidR="008B4251">
        <w:t xml:space="preserve">d to </w:t>
      </w:r>
      <w:r w:rsidR="00BA635B">
        <w:t>put</w:t>
      </w:r>
      <w:r w:rsidR="00A64407">
        <w:t xml:space="preserve"> additional </w:t>
      </w:r>
      <w:r w:rsidR="004A24A5">
        <w:t xml:space="preserve">effort </w:t>
      </w:r>
      <w:r w:rsidR="001B606C">
        <w:t xml:space="preserve">to </w:t>
      </w:r>
      <w:r w:rsidR="00386FFD">
        <w:t>use</w:t>
      </w:r>
      <w:r w:rsidR="001B606C">
        <w:t xml:space="preserve"> it </w:t>
      </w:r>
      <w:r w:rsidR="00A64407">
        <w:t xml:space="preserve">for </w:t>
      </w:r>
      <w:r w:rsidR="006B3116">
        <w:t xml:space="preserve">these </w:t>
      </w:r>
      <w:r w:rsidR="00A64407">
        <w:t>studies. Nevertheless, the ability</w:t>
      </w:r>
      <w:r w:rsidR="00F90C79">
        <w:t xml:space="preserve"> of our system</w:t>
      </w:r>
      <w:r w:rsidR="00A64407">
        <w:t xml:space="preserve"> to integrate </w:t>
      </w:r>
      <w:r w:rsidR="00C86E71">
        <w:t>external</w:t>
      </w:r>
      <w:r w:rsidR="00A64407">
        <w:t xml:space="preserve"> software into </w:t>
      </w:r>
      <w:r w:rsidR="00F90C79">
        <w:t xml:space="preserve">the </w:t>
      </w:r>
      <w:r w:rsidR="00A64407">
        <w:t>infrastructure would enable such scenarios.</w:t>
      </w:r>
      <w:r w:rsidR="00B0520C">
        <w:t xml:space="preserve"> </w:t>
      </w:r>
    </w:p>
    <w:p w14:paraId="74F6F130" w14:textId="39FA95AF" w:rsidR="00912D4C" w:rsidRDefault="00AB17BA">
      <w:pPr>
        <w:pStyle w:val="jemr10BodyText"/>
      </w:pPr>
      <w:r>
        <w:t>We see several possible directions f</w:t>
      </w:r>
      <w:r w:rsidR="00730551">
        <w:t>or the future work</w:t>
      </w:r>
      <w:r>
        <w:t>. First,</w:t>
      </w:r>
      <w:r w:rsidR="00730551">
        <w:t xml:space="preserve"> we understand that</w:t>
      </w:r>
      <w:r w:rsidR="00052DDB">
        <w:t xml:space="preserve"> </w:t>
      </w:r>
      <w:r w:rsidR="004140A6">
        <w:t>the stimuli timeline structure</w:t>
      </w:r>
      <w:r>
        <w:t xml:space="preserve"> in its current state</w:t>
      </w:r>
      <w:r w:rsidR="004140A6">
        <w:t xml:space="preserve"> </w:t>
      </w:r>
      <w:r w:rsidR="00052DDB">
        <w:t>may be limiting</w:t>
      </w:r>
      <w:r w:rsidR="004140A6">
        <w:t xml:space="preserve"> for certain studies because </w:t>
      </w:r>
      <w:r w:rsidR="00DC4040">
        <w:t>of</w:t>
      </w:r>
      <w:r w:rsidR="004140A6">
        <w:t xml:space="preserve"> its linearity</w:t>
      </w:r>
      <w:r w:rsidR="00052DDB">
        <w:t xml:space="preserve">. It is possible to define alternative session timelines when scheduling the session in the </w:t>
      </w:r>
      <w:r w:rsidR="00302C16">
        <w:t>UXR or</w:t>
      </w:r>
      <w:r w:rsidR="00052DDB">
        <w:t xml:space="preserve"> </w:t>
      </w:r>
      <w:r w:rsidR="00AE09FF">
        <w:t xml:space="preserve">control the stimuli timeline and </w:t>
      </w:r>
      <w:r w:rsidR="00052DDB">
        <w:t xml:space="preserve">insert new steps during the recording </w:t>
      </w:r>
      <w:r w:rsidR="00302C16">
        <w:t xml:space="preserve">using </w:t>
      </w:r>
      <w:r w:rsidR="00052DDB">
        <w:t>the UXC local API</w:t>
      </w:r>
      <w:r w:rsidR="00AE09FF">
        <w:t xml:space="preserve"> from </w:t>
      </w:r>
      <w:r w:rsidR="00F54A9A">
        <w:t>a</w:t>
      </w:r>
      <w:r w:rsidR="00AE09FF">
        <w:t xml:space="preserve"> 3</w:t>
      </w:r>
      <w:r w:rsidR="00AE09FF" w:rsidRPr="00765F5D">
        <w:rPr>
          <w:vertAlign w:val="superscript"/>
        </w:rPr>
        <w:t>rd</w:t>
      </w:r>
      <w:r w:rsidR="00AE09FF">
        <w:t xml:space="preserve"> party application</w:t>
      </w:r>
      <w:r w:rsidR="00052DDB">
        <w:t xml:space="preserve">. </w:t>
      </w:r>
      <w:r w:rsidR="008731F4">
        <w:t>However, it is currently not possible to</w:t>
      </w:r>
      <w:r w:rsidR="00052DDB">
        <w:t xml:space="preserve"> </w:t>
      </w:r>
      <w:r w:rsidR="00302C16">
        <w:t>randomiz</w:t>
      </w:r>
      <w:r w:rsidR="008731F4">
        <w:t>e</w:t>
      </w:r>
      <w:r w:rsidR="000825D7">
        <w:t xml:space="preserve"> or counterbalance</w:t>
      </w:r>
      <w:r w:rsidR="00302C16">
        <w:t xml:space="preserve"> the order of </w:t>
      </w:r>
      <w:r w:rsidR="008E5892">
        <w:t xml:space="preserve">the </w:t>
      </w:r>
      <w:r w:rsidR="00302C16">
        <w:t>pre-defined timeline steps</w:t>
      </w:r>
      <w:r w:rsidR="00912D4C">
        <w:t>,</w:t>
      </w:r>
      <w:r w:rsidR="00302C16">
        <w:t xml:space="preserve"> </w:t>
      </w:r>
      <w:r w:rsidR="000825D7">
        <w:t>n</w:t>
      </w:r>
      <w:r w:rsidR="00302C16">
        <w:t>or</w:t>
      </w:r>
      <w:r w:rsidR="000825D7">
        <w:t xml:space="preserve"> is</w:t>
      </w:r>
      <w:r w:rsidR="00302C16">
        <w:t xml:space="preserve"> </w:t>
      </w:r>
      <w:r w:rsidR="00197E4E">
        <w:t>it possible to c</w:t>
      </w:r>
      <w:r w:rsidR="00302C16">
        <w:t>onditional</w:t>
      </w:r>
      <w:r w:rsidR="00197E4E">
        <w:t>ly</w:t>
      </w:r>
      <w:r w:rsidR="00302C16">
        <w:t xml:space="preserve"> select</w:t>
      </w:r>
      <w:r w:rsidR="00197E4E">
        <w:t xml:space="preserve"> </w:t>
      </w:r>
      <w:r w:rsidR="00912D4C">
        <w:t xml:space="preserve">the </w:t>
      </w:r>
      <w:r w:rsidR="00302C16">
        <w:t xml:space="preserve">next step during the </w:t>
      </w:r>
      <w:r w:rsidR="00AE09FF">
        <w:t xml:space="preserve">recording, possibly based on </w:t>
      </w:r>
      <w:r w:rsidR="008E5892">
        <w:t xml:space="preserve">the </w:t>
      </w:r>
      <w:r w:rsidR="00AE09FF">
        <w:t>results from the previous steps</w:t>
      </w:r>
      <w:r w:rsidR="004733FE">
        <w:t>.</w:t>
      </w:r>
      <w:r w:rsidR="006421E5">
        <w:t xml:space="preserve"> </w:t>
      </w:r>
      <w:r w:rsidR="00CA0FBC">
        <w:t>Another possible feature</w:t>
      </w:r>
      <w:r w:rsidR="004D21E2">
        <w:t xml:space="preserve"> (and direction for future work)</w:t>
      </w:r>
      <w:r w:rsidR="00CA0FBC">
        <w:t xml:space="preserve">, which we identified the need for during our studies, is to validate the eye-tracking data on completion of the </w:t>
      </w:r>
      <w:r w:rsidR="00CA0FBC">
        <w:rPr>
          <w:i/>
        </w:rPr>
        <w:t xml:space="preserve">Eye-tracker validation </w:t>
      </w:r>
      <w:r w:rsidR="00CA0FBC">
        <w:t xml:space="preserve">step during the recording and request the participant to re-calibrate the eye-tracker. </w:t>
      </w:r>
      <w:r w:rsidR="004D21E2">
        <w:t>Thanks to</w:t>
      </w:r>
      <w:r w:rsidR="00A225F2">
        <w:t xml:space="preserve"> the design and architecture of the</w:t>
      </w:r>
      <w:r w:rsidR="00100FC9">
        <w:t xml:space="preserve"> presented system, </w:t>
      </w:r>
      <w:r w:rsidR="00B67B74">
        <w:t xml:space="preserve">it will be possible to </w:t>
      </w:r>
      <w:r w:rsidR="00100FC9">
        <w:t>i</w:t>
      </w:r>
      <w:r w:rsidR="00912D4C">
        <w:t>mplemen</w:t>
      </w:r>
      <w:r w:rsidR="00B67B74">
        <w:t xml:space="preserve">t </w:t>
      </w:r>
      <w:r w:rsidR="00CA0FBC">
        <w:t xml:space="preserve">these </w:t>
      </w:r>
      <w:r w:rsidR="00912D4C">
        <w:t>feature</w:t>
      </w:r>
      <w:r w:rsidR="00730551">
        <w:t>s</w:t>
      </w:r>
      <w:r w:rsidR="00912D4C">
        <w:t xml:space="preserve"> in the system</w:t>
      </w:r>
      <w:r w:rsidR="00100FC9">
        <w:t xml:space="preserve"> in</w:t>
      </w:r>
      <w:r w:rsidR="00484E5F">
        <w:t xml:space="preserve"> the</w:t>
      </w:r>
      <w:r w:rsidR="00100FC9">
        <w:t xml:space="preserve"> future</w:t>
      </w:r>
      <w:r w:rsidR="00912D4C">
        <w:t>.</w:t>
      </w:r>
    </w:p>
    <w:p w14:paraId="3955CD06" w14:textId="77777777" w:rsidR="00A756A8" w:rsidRPr="00A756A8" w:rsidRDefault="00A756A8" w:rsidP="00A756A8">
      <w:pPr>
        <w:pStyle w:val="jemr07Heading1"/>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szCs w:val="24"/>
        </w:rPr>
      </w:pPr>
      <w:r w:rsidRPr="00A756A8">
        <w:rPr>
          <w:szCs w:val="24"/>
        </w:rPr>
        <w:t>Ethics and Conflict of Interest</w:t>
      </w:r>
    </w:p>
    <w:p w14:paraId="2BA720AB" w14:textId="31C0C957" w:rsidR="00C73B70" w:rsidRDefault="00C73B70" w:rsidP="00C73B70">
      <w:pPr>
        <w:pStyle w:val="jemr10BodyText"/>
      </w:pPr>
      <w:r w:rsidRPr="00C73B70">
        <w:t xml:space="preserve">The authors declare that </w:t>
      </w:r>
      <w:r>
        <w:t xml:space="preserve">the contents of the article are in agreement with the ethics described in </w:t>
      </w:r>
      <w:hyperlink r:id="rId17" w:history="1">
        <w:r w:rsidRPr="00CE40B8">
          <w:rPr>
            <w:rStyle w:val="Hyperlink"/>
          </w:rPr>
          <w:t>http://biblio.unibe.ch/portale/elibrary/BOP/jemr/ethics.html</w:t>
        </w:r>
      </w:hyperlink>
      <w:r>
        <w:t xml:space="preserve"> and that </w:t>
      </w:r>
      <w:r w:rsidRPr="00C73B70">
        <w:t>there is no conflict of interest regarding the publication of this paper</w:t>
      </w:r>
      <w:r>
        <w:t xml:space="preserve">. </w:t>
      </w:r>
    </w:p>
    <w:p w14:paraId="459D1085" w14:textId="77777777" w:rsidR="00A756A8" w:rsidRPr="00A756A8" w:rsidRDefault="00A756A8" w:rsidP="00A756A8">
      <w:pPr>
        <w:pStyle w:val="jemr07Heading1"/>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rPr>
          <w:szCs w:val="24"/>
        </w:rPr>
      </w:pPr>
      <w:r w:rsidRPr="00A756A8">
        <w:rPr>
          <w:szCs w:val="24"/>
        </w:rPr>
        <w:lastRenderedPageBreak/>
        <w:t>Acknowledgements</w:t>
      </w:r>
    </w:p>
    <w:p w14:paraId="7FEBF9B6" w14:textId="2F4206C5" w:rsidR="001B1A1F" w:rsidRDefault="001B1A1F" w:rsidP="006E4EA5">
      <w:pPr>
        <w:pStyle w:val="jemr10BodyText"/>
      </w:pPr>
      <w:r w:rsidRPr="001B1A1F">
        <w:t>This article was created with the support</w:t>
      </w:r>
      <w:r w:rsidR="00C4420D">
        <w:t xml:space="preserve"> of </w:t>
      </w:r>
      <w:r w:rsidR="00C4420D" w:rsidRPr="00C4420D">
        <w:t>the Slovak Research and Development Agency under the contract No. APVV-15-0508</w:t>
      </w:r>
      <w:r w:rsidR="00E478F1">
        <w:t xml:space="preserve"> and </w:t>
      </w:r>
      <w:r w:rsidR="00E478F1">
        <w:t>APVV-17-0267</w:t>
      </w:r>
      <w:bookmarkStart w:id="23" w:name="_GoBack"/>
      <w:bookmarkEnd w:id="23"/>
      <w:r w:rsidR="00C4420D">
        <w:t xml:space="preserve">, the </w:t>
      </w:r>
      <w:r w:rsidR="00C4420D" w:rsidRPr="00C4420D">
        <w:t>Scientific Grant Agency of the Slovak R</w:t>
      </w:r>
      <w:r w:rsidR="00C4420D">
        <w:t xml:space="preserve">epublic, grant No. VG 1/0646/15, </w:t>
      </w:r>
      <w:r w:rsidRPr="001B1A1F">
        <w:t xml:space="preserve">the Ministry of Education, Science, Research and Sport of the Slovak Republic within the Research and Development Operational </w:t>
      </w:r>
      <w:proofErr w:type="spellStart"/>
      <w:r w:rsidRPr="001B1A1F">
        <w:t>Programme</w:t>
      </w:r>
      <w:proofErr w:type="spellEnd"/>
      <w:r w:rsidRPr="001B1A1F">
        <w:t xml:space="preserve"> for the project “University Science Park of STU Bratislava”, ITMS 262</w:t>
      </w:r>
      <w:r w:rsidR="00C4420D">
        <w:t xml:space="preserve">40220084, co-funded by the ERDF and </w:t>
      </w:r>
      <w:r w:rsidR="00C4420D" w:rsidRPr="00C4420D">
        <w:t>the project “Development of research infrastructure STU”, project no. 003STU-2-3/2016 by the Ministry of Education, Science, Research and Sport of the Slovak Republic</w:t>
      </w:r>
      <w:r w:rsidR="00C4420D">
        <w:t>.</w:t>
      </w:r>
    </w:p>
    <w:p w14:paraId="5D1BBEE1" w14:textId="6610B08A" w:rsidR="006E4EA5" w:rsidRPr="006E4EA5" w:rsidRDefault="003504BF" w:rsidP="006E4EA5">
      <w:pPr>
        <w:pStyle w:val="jemr10BodyText"/>
      </w:pPr>
      <w:r>
        <w:t>We wish to tha</w:t>
      </w:r>
      <w:r w:rsidR="00AC65EA">
        <w:t>n</w:t>
      </w:r>
      <w:r>
        <w:t xml:space="preserve">k </w:t>
      </w:r>
      <w:proofErr w:type="spellStart"/>
      <w:r>
        <w:t>Tobii</w:t>
      </w:r>
      <w:proofErr w:type="spellEnd"/>
      <w:r>
        <w:t xml:space="preserve"> Pro for </w:t>
      </w:r>
      <w:r w:rsidR="00AC65EA">
        <w:t>fruitful collaboration with setting up and maintaining our lab infrastructure.</w:t>
      </w:r>
    </w:p>
    <w:p w14:paraId="3CB973DB" w14:textId="6C99A354" w:rsidR="00A756A8" w:rsidRDefault="000B3ABD" w:rsidP="006E4EA5">
      <w:pPr>
        <w:pStyle w:val="jemr07Heading1"/>
      </w:pPr>
      <w:r w:rsidRPr="006E4EA5">
        <w:rPr>
          <w:sz w:val="28"/>
        </w:rPr>
        <w:t>References</w:t>
      </w:r>
      <w:r w:rsidRPr="000B3ABD">
        <w:t xml:space="preserve"> </w:t>
      </w:r>
    </w:p>
    <w:p w14:paraId="68B2C778" w14:textId="77777777" w:rsidR="006A7886"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Acarturk</w:t>
      </w:r>
      <w:proofErr w:type="spellEnd"/>
      <w:r>
        <w:t xml:space="preserve"> C, </w:t>
      </w:r>
      <w:proofErr w:type="spellStart"/>
      <w:r>
        <w:t>Tajaddini</w:t>
      </w:r>
      <w:proofErr w:type="spellEnd"/>
      <w:r>
        <w:t xml:space="preserve"> M, </w:t>
      </w:r>
      <w:proofErr w:type="spellStart"/>
      <w:r>
        <w:t>Kilic</w:t>
      </w:r>
      <w:proofErr w:type="spellEnd"/>
      <w:r>
        <w:t xml:space="preserve"> O. Group Eye Tracking (GET) Applications in Gaming and Decision [abstract]. </w:t>
      </w:r>
      <w:r w:rsidRPr="006A7886">
        <w:rPr>
          <w:lang w:val="de-DE"/>
        </w:rPr>
        <w:t xml:space="preserve">In: </w:t>
      </w:r>
      <w:proofErr w:type="spellStart"/>
      <w:r w:rsidRPr="006A7886">
        <w:rPr>
          <w:lang w:val="de-DE"/>
        </w:rPr>
        <w:t>Radach</w:t>
      </w:r>
      <w:proofErr w:type="spellEnd"/>
      <w:r w:rsidRPr="006A7886">
        <w:rPr>
          <w:lang w:val="de-DE"/>
        </w:rPr>
        <w:t xml:space="preserve"> R, Deubel H, </w:t>
      </w:r>
      <w:proofErr w:type="spellStart"/>
      <w:r w:rsidRPr="006A7886">
        <w:rPr>
          <w:lang w:val="de-DE"/>
        </w:rPr>
        <w:t>Vorstius</w:t>
      </w:r>
      <w:proofErr w:type="spellEnd"/>
      <w:r w:rsidRPr="006A7886">
        <w:rPr>
          <w:lang w:val="de-DE"/>
        </w:rPr>
        <w:t xml:space="preserve"> C, Hofmann MJ, </w:t>
      </w:r>
      <w:proofErr w:type="spellStart"/>
      <w:r w:rsidRPr="006A7886">
        <w:rPr>
          <w:lang w:val="de-DE"/>
        </w:rPr>
        <w:t>editors</w:t>
      </w:r>
      <w:proofErr w:type="spellEnd"/>
      <w:r w:rsidRPr="006A7886">
        <w:rPr>
          <w:lang w:val="de-DE"/>
        </w:rPr>
        <w:t xml:space="preserve">. </w:t>
      </w:r>
      <w:r>
        <w:t>Abstracts of the 19th European Conference on Eye Movements; 2017; Wuppertal. J Eye Mov Res. 2017;10(6);103.</w:t>
      </w:r>
    </w:p>
    <w:p w14:paraId="2D9B39E9" w14:textId="77777777" w:rsidR="006A7886"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Blignaut</w:t>
      </w:r>
      <w:proofErr w:type="spellEnd"/>
      <w:r>
        <w:t xml:space="preserve"> P. Real-time </w:t>
      </w:r>
      <w:proofErr w:type="spellStart"/>
      <w:r>
        <w:t>visualisation</w:t>
      </w:r>
      <w:proofErr w:type="spellEnd"/>
      <w:r>
        <w:t xml:space="preserve"> of student attention in a computer laboratory [abstract]. </w:t>
      </w:r>
      <w:r w:rsidRPr="006A7886">
        <w:rPr>
          <w:lang w:val="de-DE"/>
        </w:rPr>
        <w:t xml:space="preserve">In: </w:t>
      </w:r>
      <w:proofErr w:type="spellStart"/>
      <w:r w:rsidRPr="006A7886">
        <w:rPr>
          <w:lang w:val="de-DE"/>
        </w:rPr>
        <w:t>Radach</w:t>
      </w:r>
      <w:proofErr w:type="spellEnd"/>
      <w:r w:rsidRPr="006A7886">
        <w:rPr>
          <w:lang w:val="de-DE"/>
        </w:rPr>
        <w:t xml:space="preserve"> R, Deubel H, </w:t>
      </w:r>
      <w:proofErr w:type="spellStart"/>
      <w:r w:rsidRPr="006A7886">
        <w:rPr>
          <w:lang w:val="de-DE"/>
        </w:rPr>
        <w:t>Vorstius</w:t>
      </w:r>
      <w:proofErr w:type="spellEnd"/>
      <w:r w:rsidRPr="006A7886">
        <w:rPr>
          <w:lang w:val="de-DE"/>
        </w:rPr>
        <w:t xml:space="preserve"> C, Hofmann MJ, </w:t>
      </w:r>
      <w:proofErr w:type="spellStart"/>
      <w:r w:rsidRPr="006A7886">
        <w:rPr>
          <w:lang w:val="de-DE"/>
        </w:rPr>
        <w:t>editors</w:t>
      </w:r>
      <w:proofErr w:type="spellEnd"/>
      <w:r w:rsidRPr="006A7886">
        <w:rPr>
          <w:lang w:val="de-DE"/>
        </w:rPr>
        <w:t xml:space="preserve">. </w:t>
      </w:r>
      <w:r>
        <w:t>Abstracts of the 19th European Conference on Eye Movements; 2017; Wuppertal. J Eye Mov Res. 2017;10(6);288.</w:t>
      </w:r>
    </w:p>
    <w:p w14:paraId="37096807" w14:textId="2D1EBCC7" w:rsidR="006A7886"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Busjahn</w:t>
      </w:r>
      <w:proofErr w:type="spellEnd"/>
      <w:r>
        <w:t xml:space="preserve"> T, Schulte C, Sharif B, Simon, </w:t>
      </w:r>
      <w:proofErr w:type="spellStart"/>
      <w:r>
        <w:t>Begel</w:t>
      </w:r>
      <w:proofErr w:type="spellEnd"/>
      <w:r>
        <w:t xml:space="preserve"> A, Hansen M, Bednarik R, </w:t>
      </w:r>
      <w:proofErr w:type="spellStart"/>
      <w:r>
        <w:t>Orlov</w:t>
      </w:r>
      <w:proofErr w:type="spellEnd"/>
      <w:r>
        <w:t xml:space="preserve"> P, </w:t>
      </w:r>
      <w:proofErr w:type="spellStart"/>
      <w:r>
        <w:t>Ihantola</w:t>
      </w:r>
      <w:proofErr w:type="spellEnd"/>
      <w:r>
        <w:t xml:space="preserve"> P, </w:t>
      </w:r>
      <w:proofErr w:type="spellStart"/>
      <w:r>
        <w:t>Shchekotova</w:t>
      </w:r>
      <w:proofErr w:type="spellEnd"/>
      <w:r>
        <w:t xml:space="preserve"> G, </w:t>
      </w:r>
      <w:proofErr w:type="spellStart"/>
      <w:r>
        <w:t>Antropova</w:t>
      </w:r>
      <w:proofErr w:type="spellEnd"/>
      <w:r>
        <w:t xml:space="preserve"> M. Eye tracking in computing education. In: 10th Annual Conference on International Computing Education Research; 2014 August; Glasgow, Scotland, UK. New York, NY, USA: ACM; 2014. p. 3-10. </w:t>
      </w:r>
      <w:proofErr w:type="spellStart"/>
      <w:r>
        <w:t>doi</w:t>
      </w:r>
      <w:proofErr w:type="spellEnd"/>
      <w:r>
        <w:t>:</w:t>
      </w:r>
      <w:r w:rsidR="00FB3D3E">
        <w:t> </w:t>
      </w:r>
      <w:r>
        <w:t>10.1145/2632320.2632344</w:t>
      </w:r>
    </w:p>
    <w:p w14:paraId="7EE899D9" w14:textId="0F3CD897" w:rsidR="006A7886"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Busjahn</w:t>
      </w:r>
      <w:proofErr w:type="spellEnd"/>
      <w:r>
        <w:t xml:space="preserve"> T, Bednarik R, </w:t>
      </w:r>
      <w:proofErr w:type="spellStart"/>
      <w:r>
        <w:t>Begel</w:t>
      </w:r>
      <w:proofErr w:type="spellEnd"/>
      <w:r>
        <w:t xml:space="preserve"> A, Crosby M, Paterson JH, Schulte C, Sharif B, Tamm S. Eye Movements in Code Reading: Relaxing the Linear Order. In: 2015 IEEE 23rd International Conference on Program Comprehension; 2015, May; Florence, Italy. Piscataway, NJ, USA: IEEE Press; 2015. p. 255-65. </w:t>
      </w:r>
      <w:proofErr w:type="spellStart"/>
      <w:r>
        <w:t>doi</w:t>
      </w:r>
      <w:proofErr w:type="spellEnd"/>
      <w:r>
        <w:t>:</w:t>
      </w:r>
      <w:r w:rsidR="00FB3D3E">
        <w:t> </w:t>
      </w:r>
      <w:r>
        <w:t>10.1109/ICPC.2015.36</w:t>
      </w:r>
    </w:p>
    <w:p w14:paraId="3C631AB6" w14:textId="77777777" w:rsidR="006A7886"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Dalmaijer</w:t>
      </w:r>
      <w:proofErr w:type="spellEnd"/>
      <w:r>
        <w:t xml:space="preserve"> ES, </w:t>
      </w:r>
      <w:proofErr w:type="spellStart"/>
      <w:r>
        <w:t>Niehorster</w:t>
      </w:r>
      <w:proofErr w:type="spellEnd"/>
      <w:r>
        <w:t xml:space="preserve"> DC, </w:t>
      </w:r>
      <w:proofErr w:type="spellStart"/>
      <w:r>
        <w:t>Holmqvist</w:t>
      </w:r>
      <w:proofErr w:type="spellEnd"/>
      <w:r>
        <w:t xml:space="preserve"> K, Husain M. Joint visual working memory through implicit collaboration [abstract]. </w:t>
      </w:r>
      <w:r w:rsidRPr="006A7886">
        <w:rPr>
          <w:lang w:val="de-DE"/>
        </w:rPr>
        <w:t xml:space="preserve">In: </w:t>
      </w:r>
      <w:proofErr w:type="spellStart"/>
      <w:r w:rsidRPr="006A7886">
        <w:rPr>
          <w:lang w:val="de-DE"/>
        </w:rPr>
        <w:t>Radach</w:t>
      </w:r>
      <w:proofErr w:type="spellEnd"/>
      <w:r w:rsidRPr="006A7886">
        <w:rPr>
          <w:lang w:val="de-DE"/>
        </w:rPr>
        <w:t xml:space="preserve"> R, Deubel H, </w:t>
      </w:r>
      <w:proofErr w:type="spellStart"/>
      <w:r w:rsidRPr="006A7886">
        <w:rPr>
          <w:lang w:val="de-DE"/>
        </w:rPr>
        <w:t>Vorstius</w:t>
      </w:r>
      <w:proofErr w:type="spellEnd"/>
      <w:r w:rsidRPr="006A7886">
        <w:rPr>
          <w:lang w:val="de-DE"/>
        </w:rPr>
        <w:t xml:space="preserve"> C, Hofmann MJ, </w:t>
      </w:r>
      <w:proofErr w:type="spellStart"/>
      <w:r w:rsidRPr="006A7886">
        <w:rPr>
          <w:lang w:val="de-DE"/>
        </w:rPr>
        <w:t>editors</w:t>
      </w:r>
      <w:proofErr w:type="spellEnd"/>
      <w:r w:rsidRPr="006A7886">
        <w:rPr>
          <w:lang w:val="de-DE"/>
        </w:rPr>
        <w:t xml:space="preserve">. </w:t>
      </w:r>
      <w:r>
        <w:t>Abstracts of the 19th European Conference on Eye Movements; 2017; Wuppertal. J Eye Mov Res. 2017;10(6);111.</w:t>
      </w:r>
    </w:p>
    <w:p w14:paraId="41047BC7" w14:textId="77777777" w:rsidR="006A7886"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t xml:space="preserve">Deniz O, </w:t>
      </w:r>
      <w:proofErr w:type="spellStart"/>
      <w:r>
        <w:t>Fal</w:t>
      </w:r>
      <w:proofErr w:type="spellEnd"/>
      <w:r>
        <w:t xml:space="preserve"> M, Bozkurt U, </w:t>
      </w:r>
      <w:proofErr w:type="spellStart"/>
      <w:r>
        <w:t>Acartürk</w:t>
      </w:r>
      <w:proofErr w:type="spellEnd"/>
      <w:r>
        <w:t xml:space="preserve"> C. GET-Social: Group Eye Tracking environment for social gaze analysis [abstract]. In: Ansorge U, </w:t>
      </w:r>
      <w:proofErr w:type="spellStart"/>
      <w:r>
        <w:t>Ditye</w:t>
      </w:r>
      <w:proofErr w:type="spellEnd"/>
      <w:r>
        <w:t xml:space="preserve"> T, </w:t>
      </w:r>
      <w:proofErr w:type="spellStart"/>
      <w:r>
        <w:t>Florack</w:t>
      </w:r>
      <w:proofErr w:type="spellEnd"/>
      <w:r>
        <w:t xml:space="preserve"> A, </w:t>
      </w:r>
      <w:proofErr w:type="spellStart"/>
      <w:r>
        <w:t>Leder</w:t>
      </w:r>
      <w:proofErr w:type="spellEnd"/>
      <w:r>
        <w:t xml:space="preserve"> H, editors. Abstracts of the 18th European Conference on Eye Movements; 2015; Vienna. J Eye Mov Res. 2015;8(4);252.</w:t>
      </w:r>
    </w:p>
    <w:p w14:paraId="640D5BF4" w14:textId="4176559A" w:rsidR="006A7886"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Dragunova</w:t>
      </w:r>
      <w:proofErr w:type="spellEnd"/>
      <w:r>
        <w:t xml:space="preserve"> M, Moro R, Bielikova M. Measuring Visual Search Ability on the Web. In: 22nd International Conference on Intelligent User Interfaces Companion; 2017, March; Limassol, Cyprus. New York, NY, USA: ACM; 2017. p. 97-100. </w:t>
      </w:r>
      <w:proofErr w:type="spellStart"/>
      <w:r>
        <w:t>doi</w:t>
      </w:r>
      <w:proofErr w:type="spellEnd"/>
      <w:r>
        <w:t>:</w:t>
      </w:r>
      <w:r w:rsidR="00FB3D3E">
        <w:t> </w:t>
      </w:r>
      <w:r>
        <w:t>10.1145/3030024.3038272</w:t>
      </w:r>
    </w:p>
    <w:p w14:paraId="6F8D9799" w14:textId="77777777" w:rsidR="006A7886"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Duchowski</w:t>
      </w:r>
      <w:proofErr w:type="spellEnd"/>
      <w:r>
        <w:t xml:space="preserve"> AT. The Eye Tracking Digital Classroom [invited talk]. In: </w:t>
      </w:r>
      <w:proofErr w:type="spellStart"/>
      <w:r>
        <w:t>Holmqvist</w:t>
      </w:r>
      <w:proofErr w:type="spellEnd"/>
      <w:r>
        <w:t xml:space="preserve"> K, </w:t>
      </w:r>
      <w:proofErr w:type="spellStart"/>
      <w:r>
        <w:t>Jarodzka</w:t>
      </w:r>
      <w:proofErr w:type="spellEnd"/>
      <w:r>
        <w:t xml:space="preserve"> H, </w:t>
      </w:r>
      <w:proofErr w:type="spellStart"/>
      <w:r>
        <w:t>Niehorster</w:t>
      </w:r>
      <w:proofErr w:type="spellEnd"/>
      <w:r>
        <w:t xml:space="preserve"> D, editors. Colloquium on Multiple Eye Tracker Classrooms. Humanities Lab, Lund Univ., Lund, Sweden; 2016, October.</w:t>
      </w:r>
    </w:p>
    <w:p w14:paraId="25FDC15E" w14:textId="77AE621B" w:rsidR="006A7886"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Holmqvist</w:t>
      </w:r>
      <w:proofErr w:type="spellEnd"/>
      <w:r>
        <w:t xml:space="preserve"> K, </w:t>
      </w:r>
      <w:proofErr w:type="spellStart"/>
      <w:r>
        <w:t>Nyström</w:t>
      </w:r>
      <w:proofErr w:type="spellEnd"/>
      <w:r>
        <w:t xml:space="preserve"> M, Mulvey F. Eye tracker data quality: what it is and how to measure it. In: Symposium on Eye Tracking Research and Applications; 2012, March; Santa Barbara, CA, USA. New York, NY, USA: ACM. p. 45-52. </w:t>
      </w:r>
      <w:proofErr w:type="spellStart"/>
      <w:r>
        <w:t>doi</w:t>
      </w:r>
      <w:proofErr w:type="spellEnd"/>
      <w:r>
        <w:t>:</w:t>
      </w:r>
      <w:r w:rsidR="00FB3D3E">
        <w:t> </w:t>
      </w:r>
      <w:r>
        <w:t>10.1145/2168556.2168563</w:t>
      </w:r>
    </w:p>
    <w:p w14:paraId="12F0057F" w14:textId="77777777" w:rsidR="006A7886"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Juhaniak</w:t>
      </w:r>
      <w:proofErr w:type="spellEnd"/>
      <w:r>
        <w:t xml:space="preserve"> T, </w:t>
      </w:r>
      <w:proofErr w:type="spellStart"/>
      <w:r>
        <w:t>Hlavac</w:t>
      </w:r>
      <w:proofErr w:type="spellEnd"/>
      <w:r>
        <w:t xml:space="preserve"> P, Moro R, Simko J, Bielikova M. Pupillary Response: Removing Screen Luminosity Effects for Clearer Implicit Feedback. In: Late-breaking Results, Posters, Demos, Doctoral Consortium and Workshops Proceedings of the 24th ACM Conference on User Modeling, Adaptation and </w:t>
      </w:r>
      <w:proofErr w:type="spellStart"/>
      <w:r>
        <w:t>Personalisation</w:t>
      </w:r>
      <w:proofErr w:type="spellEnd"/>
      <w:r>
        <w:t>; 2016, July; Halifax, Canada. CEUR-WS, 1618. Poster No. 1.</w:t>
      </w:r>
    </w:p>
    <w:p w14:paraId="1D0FA484" w14:textId="4AF2A25B" w:rsidR="006A7886"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t xml:space="preserve">Konopka M, </w:t>
      </w:r>
      <w:proofErr w:type="spellStart"/>
      <w:r>
        <w:t>Talian</w:t>
      </w:r>
      <w:proofErr w:type="spellEnd"/>
      <w:r>
        <w:t xml:space="preserve"> A, </w:t>
      </w:r>
      <w:proofErr w:type="spellStart"/>
      <w:r>
        <w:t>Tvarozek</w:t>
      </w:r>
      <w:proofErr w:type="spellEnd"/>
      <w:r>
        <w:t xml:space="preserve"> J, </w:t>
      </w:r>
      <w:proofErr w:type="spellStart"/>
      <w:r>
        <w:t>Navrat</w:t>
      </w:r>
      <w:proofErr w:type="spellEnd"/>
      <w:r>
        <w:t xml:space="preserve"> P. Data Flow Metrics in Program Comprehension Tasks. In: Workshop on Eye Movements in Programming; 2018, June; Warsaw, Poland. New York, NY, USA: ACM. Article No. 2. </w:t>
      </w:r>
      <w:proofErr w:type="spellStart"/>
      <w:r>
        <w:t>doi</w:t>
      </w:r>
      <w:proofErr w:type="spellEnd"/>
      <w:r>
        <w:t>:</w:t>
      </w:r>
      <w:r w:rsidR="00FB3D3E">
        <w:t> </w:t>
      </w:r>
      <w:r>
        <w:t>10.1145/3216723.3216728</w:t>
      </w:r>
    </w:p>
    <w:p w14:paraId="7C272B73" w14:textId="3AAD8317" w:rsidR="006A7886"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Lejarraga</w:t>
      </w:r>
      <w:proofErr w:type="spellEnd"/>
      <w:r>
        <w:t xml:space="preserve"> T, Schulte-</w:t>
      </w:r>
      <w:proofErr w:type="spellStart"/>
      <w:r>
        <w:t>Mecklenbeck</w:t>
      </w:r>
      <w:proofErr w:type="spellEnd"/>
      <w:r>
        <w:t xml:space="preserve"> M, </w:t>
      </w:r>
      <w:proofErr w:type="spellStart"/>
      <w:r>
        <w:t>Smedema</w:t>
      </w:r>
      <w:proofErr w:type="spellEnd"/>
      <w:r>
        <w:t xml:space="preserve"> D. The </w:t>
      </w:r>
      <w:proofErr w:type="spellStart"/>
      <w:r>
        <w:t>pyeTribe</w:t>
      </w:r>
      <w:proofErr w:type="spellEnd"/>
      <w:r>
        <w:t xml:space="preserve">: Simultaneous </w:t>
      </w:r>
      <w:proofErr w:type="spellStart"/>
      <w:r>
        <w:t>eyetracking</w:t>
      </w:r>
      <w:proofErr w:type="spellEnd"/>
      <w:r>
        <w:t xml:space="preserve"> for economic games. </w:t>
      </w:r>
      <w:proofErr w:type="spellStart"/>
      <w:r>
        <w:t>Behav</w:t>
      </w:r>
      <w:proofErr w:type="spellEnd"/>
      <w:r>
        <w:t xml:space="preserve"> Res Methods. 2017;49(5);1769-79. </w:t>
      </w:r>
      <w:proofErr w:type="spellStart"/>
      <w:r>
        <w:t>doi</w:t>
      </w:r>
      <w:proofErr w:type="spellEnd"/>
      <w:r>
        <w:t>:</w:t>
      </w:r>
      <w:r w:rsidR="00FB3D3E">
        <w:t> </w:t>
      </w:r>
      <w:r>
        <w:t>10.3758/s13428-016-0819-9</w:t>
      </w:r>
    </w:p>
    <w:p w14:paraId="05BAD045" w14:textId="77777777" w:rsidR="006A7886"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lastRenderedPageBreak/>
        <w:t>Niehorster</w:t>
      </w:r>
      <w:proofErr w:type="spellEnd"/>
      <w:r>
        <w:t xml:space="preserve"> DC, Cornelissen THW, </w:t>
      </w:r>
      <w:proofErr w:type="spellStart"/>
      <w:r>
        <w:t>Hooge</w:t>
      </w:r>
      <w:proofErr w:type="spellEnd"/>
      <w:r>
        <w:t xml:space="preserve"> ITC, Holmquist K. Searching with and against each other [abstract]. </w:t>
      </w:r>
      <w:r w:rsidRPr="006A7886">
        <w:rPr>
          <w:lang w:val="de-DE"/>
        </w:rPr>
        <w:t xml:space="preserve">In: </w:t>
      </w:r>
      <w:proofErr w:type="spellStart"/>
      <w:r w:rsidRPr="006A7886">
        <w:rPr>
          <w:lang w:val="de-DE"/>
        </w:rPr>
        <w:t>Radach</w:t>
      </w:r>
      <w:proofErr w:type="spellEnd"/>
      <w:r w:rsidRPr="006A7886">
        <w:rPr>
          <w:lang w:val="de-DE"/>
        </w:rPr>
        <w:t xml:space="preserve"> R, Deubel H, </w:t>
      </w:r>
      <w:proofErr w:type="spellStart"/>
      <w:r w:rsidRPr="006A7886">
        <w:rPr>
          <w:lang w:val="de-DE"/>
        </w:rPr>
        <w:t>Vorstius</w:t>
      </w:r>
      <w:proofErr w:type="spellEnd"/>
      <w:r w:rsidRPr="006A7886">
        <w:rPr>
          <w:lang w:val="de-DE"/>
        </w:rPr>
        <w:t xml:space="preserve"> C, Hofmann MJ, </w:t>
      </w:r>
      <w:proofErr w:type="spellStart"/>
      <w:r w:rsidRPr="006A7886">
        <w:rPr>
          <w:lang w:val="de-DE"/>
        </w:rPr>
        <w:t>editors</w:t>
      </w:r>
      <w:proofErr w:type="spellEnd"/>
      <w:r w:rsidRPr="006A7886">
        <w:rPr>
          <w:lang w:val="de-DE"/>
        </w:rPr>
        <w:t xml:space="preserve">. </w:t>
      </w:r>
      <w:r>
        <w:t>Abstracts of the 19th European Conference on Eye Movements; 2017; Wuppertal. J Eye Mov Res. 2017;10(6);146.</w:t>
      </w:r>
    </w:p>
    <w:p w14:paraId="6AD49359" w14:textId="41A5A495" w:rsidR="006A7886"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Nyström</w:t>
      </w:r>
      <w:proofErr w:type="spellEnd"/>
      <w:r>
        <w:t xml:space="preserve"> M, </w:t>
      </w:r>
      <w:proofErr w:type="spellStart"/>
      <w:r>
        <w:t>Niehorster</w:t>
      </w:r>
      <w:proofErr w:type="spellEnd"/>
      <w:r>
        <w:t xml:space="preserve"> DC, Cornelissen T, Garde H. Real-time sharing of gaze data between multiple eye trackers–evaluation, tools, and advice. </w:t>
      </w:r>
      <w:proofErr w:type="spellStart"/>
      <w:r>
        <w:t>Behav</w:t>
      </w:r>
      <w:proofErr w:type="spellEnd"/>
      <w:r>
        <w:t xml:space="preserve"> Res Methods, 2016;49(4);1310-22. </w:t>
      </w:r>
      <w:proofErr w:type="spellStart"/>
      <w:r>
        <w:t>doi</w:t>
      </w:r>
      <w:proofErr w:type="spellEnd"/>
      <w:r>
        <w:t>:</w:t>
      </w:r>
      <w:r w:rsidR="00FB3D3E">
        <w:t> </w:t>
      </w:r>
      <w:r>
        <w:t>10.3758/s13428-016-0806-1</w:t>
      </w:r>
    </w:p>
    <w:p w14:paraId="7825A495" w14:textId="0AA7B648" w:rsidR="006A7886"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Obaidellah</w:t>
      </w:r>
      <w:proofErr w:type="spellEnd"/>
      <w:r>
        <w:t xml:space="preserve"> U, Al </w:t>
      </w:r>
      <w:proofErr w:type="spellStart"/>
      <w:r>
        <w:t>Haek</w:t>
      </w:r>
      <w:proofErr w:type="spellEnd"/>
      <w:r>
        <w:t xml:space="preserve"> M, Cheng PC-H. A Survey on the Usage of Eye-Tracking in Computer Programming. ACM </w:t>
      </w:r>
      <w:proofErr w:type="spellStart"/>
      <w:r>
        <w:t>Comput</w:t>
      </w:r>
      <w:proofErr w:type="spellEnd"/>
      <w:r>
        <w:t xml:space="preserve"> </w:t>
      </w:r>
      <w:proofErr w:type="spellStart"/>
      <w:r>
        <w:t>Surv</w:t>
      </w:r>
      <w:proofErr w:type="spellEnd"/>
      <w:r>
        <w:t xml:space="preserve">, 2018;51(1);5:1-58. </w:t>
      </w:r>
      <w:proofErr w:type="spellStart"/>
      <w:r>
        <w:t>doi</w:t>
      </w:r>
      <w:proofErr w:type="spellEnd"/>
      <w:r>
        <w:t>:</w:t>
      </w:r>
      <w:r w:rsidR="00FB3D3E">
        <w:t> </w:t>
      </w:r>
      <w:r>
        <w:t>10.1145/3145904</w:t>
      </w:r>
    </w:p>
    <w:p w14:paraId="5727CDA8" w14:textId="6ADF69A6" w:rsidR="006A7886"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t xml:space="preserve">Oliva M, </w:t>
      </w:r>
      <w:proofErr w:type="spellStart"/>
      <w:r>
        <w:t>Niehorster</w:t>
      </w:r>
      <w:proofErr w:type="spellEnd"/>
      <w:r>
        <w:t xml:space="preserve"> DC, </w:t>
      </w:r>
      <w:proofErr w:type="spellStart"/>
      <w:r>
        <w:t>Jarodzka</w:t>
      </w:r>
      <w:proofErr w:type="spellEnd"/>
      <w:r>
        <w:t xml:space="preserve"> H, </w:t>
      </w:r>
      <w:proofErr w:type="spellStart"/>
      <w:r>
        <w:t>Holmqvist</w:t>
      </w:r>
      <w:proofErr w:type="spellEnd"/>
      <w:r>
        <w:t xml:space="preserve"> K. Influence of </w:t>
      </w:r>
      <w:proofErr w:type="spellStart"/>
      <w:r>
        <w:t>Coactors</w:t>
      </w:r>
      <w:proofErr w:type="spellEnd"/>
      <w:r>
        <w:t xml:space="preserve"> on Saccadic and Manual Responses. </w:t>
      </w:r>
      <w:proofErr w:type="spellStart"/>
      <w:r>
        <w:t>i</w:t>
      </w:r>
      <w:proofErr w:type="spellEnd"/>
      <w:r>
        <w:t xml:space="preserve">-Perception, 2017;8(1);2041669517692814. </w:t>
      </w:r>
      <w:proofErr w:type="spellStart"/>
      <w:r>
        <w:t>doi</w:t>
      </w:r>
      <w:proofErr w:type="spellEnd"/>
      <w:r>
        <w:t>:</w:t>
      </w:r>
      <w:r w:rsidR="00FB3D3E">
        <w:t> </w:t>
      </w:r>
      <w:r>
        <w:t>10.1177/2041669517692814</w:t>
      </w:r>
    </w:p>
    <w:p w14:paraId="2D0984AB" w14:textId="77777777" w:rsidR="006A7886"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t xml:space="preserve">Olsen A. The </w:t>
      </w:r>
      <w:proofErr w:type="spellStart"/>
      <w:r>
        <w:t>Tobii</w:t>
      </w:r>
      <w:proofErr w:type="spellEnd"/>
      <w:r>
        <w:t xml:space="preserve"> I-VT Fixation Filter: Algorithm description [Internet]. </w:t>
      </w:r>
      <w:proofErr w:type="spellStart"/>
      <w:r>
        <w:t>Tobii</w:t>
      </w:r>
      <w:proofErr w:type="spellEnd"/>
      <w:r>
        <w:t xml:space="preserve"> Technology; 2012 [cited 2018 July 4]. 21 p. Available from: https://www.tobiipro.com/siteassets/tobii-pro/learn-and-support/analyze/how-do-we-classify-eye-movements/tobii-pro-i-vt-fixation-filter.pdf</w:t>
      </w:r>
    </w:p>
    <w:p w14:paraId="61335768" w14:textId="77777777" w:rsidR="006A7886"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rsidRPr="006A7886">
        <w:rPr>
          <w:lang w:val="de-DE"/>
        </w:rPr>
        <w:t>Räihä</w:t>
      </w:r>
      <w:proofErr w:type="spellEnd"/>
      <w:r w:rsidRPr="006A7886">
        <w:rPr>
          <w:lang w:val="de-DE"/>
        </w:rPr>
        <w:t xml:space="preserve"> KJ, </w:t>
      </w:r>
      <w:proofErr w:type="spellStart"/>
      <w:r w:rsidRPr="006A7886">
        <w:rPr>
          <w:lang w:val="de-DE"/>
        </w:rPr>
        <w:t>Spakov</w:t>
      </w:r>
      <w:proofErr w:type="spellEnd"/>
      <w:r w:rsidRPr="006A7886">
        <w:rPr>
          <w:lang w:val="de-DE"/>
        </w:rPr>
        <w:t xml:space="preserve"> O, </w:t>
      </w:r>
      <w:proofErr w:type="spellStart"/>
      <w:r w:rsidRPr="006A7886">
        <w:rPr>
          <w:lang w:val="de-DE"/>
        </w:rPr>
        <w:t>Istance</w:t>
      </w:r>
      <w:proofErr w:type="spellEnd"/>
      <w:r w:rsidRPr="006A7886">
        <w:rPr>
          <w:lang w:val="de-DE"/>
        </w:rPr>
        <w:t xml:space="preserve"> H, </w:t>
      </w:r>
      <w:proofErr w:type="spellStart"/>
      <w:r w:rsidRPr="006A7886">
        <w:rPr>
          <w:lang w:val="de-DE"/>
        </w:rPr>
        <w:t>Niehorster</w:t>
      </w:r>
      <w:proofErr w:type="spellEnd"/>
      <w:r w:rsidRPr="006A7886">
        <w:rPr>
          <w:lang w:val="de-DE"/>
        </w:rPr>
        <w:t xml:space="preserve"> DC. </w:t>
      </w:r>
      <w:r>
        <w:t xml:space="preserve">Gaze-assisted remote communication between teacher and students [abstract]. </w:t>
      </w:r>
      <w:r w:rsidRPr="006A7886">
        <w:rPr>
          <w:lang w:val="de-DE"/>
        </w:rPr>
        <w:t xml:space="preserve">In: </w:t>
      </w:r>
      <w:proofErr w:type="spellStart"/>
      <w:r w:rsidRPr="006A7886">
        <w:rPr>
          <w:lang w:val="de-DE"/>
        </w:rPr>
        <w:t>Radach</w:t>
      </w:r>
      <w:proofErr w:type="spellEnd"/>
      <w:r w:rsidRPr="006A7886">
        <w:rPr>
          <w:lang w:val="de-DE"/>
        </w:rPr>
        <w:t xml:space="preserve"> R, Deubel H, </w:t>
      </w:r>
      <w:proofErr w:type="spellStart"/>
      <w:r w:rsidRPr="006A7886">
        <w:rPr>
          <w:lang w:val="de-DE"/>
        </w:rPr>
        <w:t>Vorstius</w:t>
      </w:r>
      <w:proofErr w:type="spellEnd"/>
      <w:r w:rsidRPr="006A7886">
        <w:rPr>
          <w:lang w:val="de-DE"/>
        </w:rPr>
        <w:t xml:space="preserve"> C, Hofmann MJ, </w:t>
      </w:r>
      <w:proofErr w:type="spellStart"/>
      <w:r w:rsidRPr="006A7886">
        <w:rPr>
          <w:lang w:val="de-DE"/>
        </w:rPr>
        <w:t>editors</w:t>
      </w:r>
      <w:proofErr w:type="spellEnd"/>
      <w:r w:rsidRPr="006A7886">
        <w:rPr>
          <w:lang w:val="de-DE"/>
        </w:rPr>
        <w:t xml:space="preserve">. </w:t>
      </w:r>
      <w:r>
        <w:t>Abstracts of the 19th European Conference on Eye Movements; 2017; Wuppertal. J Eye Mov Res. 2017;10(6);105.</w:t>
      </w:r>
    </w:p>
    <w:p w14:paraId="09AD0EF8" w14:textId="77777777" w:rsidR="006A7886"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t xml:space="preserve">Richter J. The Tübingen Digital Teaching Lab and Eye Tracking Multimedia Research [invited talk] In: </w:t>
      </w:r>
      <w:proofErr w:type="spellStart"/>
      <w:r>
        <w:t>Holmqvist</w:t>
      </w:r>
      <w:proofErr w:type="spellEnd"/>
      <w:r>
        <w:t xml:space="preserve"> K, </w:t>
      </w:r>
      <w:proofErr w:type="spellStart"/>
      <w:r>
        <w:t>Jarodzka</w:t>
      </w:r>
      <w:proofErr w:type="spellEnd"/>
      <w:r>
        <w:t xml:space="preserve"> H, </w:t>
      </w:r>
      <w:proofErr w:type="spellStart"/>
      <w:r>
        <w:t>Niehorster</w:t>
      </w:r>
      <w:proofErr w:type="spellEnd"/>
      <w:r>
        <w:t xml:space="preserve"> D, editors. Colloquium on Multiple Eye Tracker Classrooms. Humanities Lab, Lund Univ., Lund, Sweden; 2016, October.</w:t>
      </w:r>
    </w:p>
    <w:p w14:paraId="4F23FFEF" w14:textId="4351349A" w:rsidR="006A7886"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Rybar</w:t>
      </w:r>
      <w:proofErr w:type="spellEnd"/>
      <w:r>
        <w:t xml:space="preserve"> M, </w:t>
      </w:r>
      <w:proofErr w:type="spellStart"/>
      <w:r>
        <w:t>Bielikova</w:t>
      </w:r>
      <w:proofErr w:type="spellEnd"/>
      <w:r>
        <w:t xml:space="preserve"> M. Automated detection of user deception in on-line questionnaires with focus on eye tracking use. In: 11th International Workshop on Semantic and Social Media Adaptation and Personalization; 2016, October; Thessaloniki, Greece. Piscataway, NJ, USA: IEEE Press. p. 24-8. </w:t>
      </w:r>
      <w:proofErr w:type="spellStart"/>
      <w:r>
        <w:t>doi</w:t>
      </w:r>
      <w:proofErr w:type="spellEnd"/>
      <w:r>
        <w:t>:</w:t>
      </w:r>
      <w:r w:rsidR="00FB3D3E">
        <w:t> </w:t>
      </w:r>
      <w:r>
        <w:t>10.1109/SMAP.2016.7753379</w:t>
      </w:r>
    </w:p>
    <w:p w14:paraId="331E4460" w14:textId="019294D0" w:rsidR="006A7886"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Seithe</w:t>
      </w:r>
      <w:proofErr w:type="spellEnd"/>
      <w:r>
        <w:t xml:space="preserve"> M, </w:t>
      </w:r>
      <w:proofErr w:type="spellStart"/>
      <w:r>
        <w:t>Morina</w:t>
      </w:r>
      <w:proofErr w:type="spellEnd"/>
      <w:r>
        <w:t xml:space="preserve"> J, </w:t>
      </w:r>
      <w:proofErr w:type="spellStart"/>
      <w:r>
        <w:t>Glöckner</w:t>
      </w:r>
      <w:proofErr w:type="spellEnd"/>
      <w:r>
        <w:t xml:space="preserve"> A. Bonn </w:t>
      </w:r>
      <w:proofErr w:type="spellStart"/>
      <w:r>
        <w:t>eXperimental</w:t>
      </w:r>
      <w:proofErr w:type="spellEnd"/>
      <w:r>
        <w:t xml:space="preserve"> System (</w:t>
      </w:r>
      <w:proofErr w:type="spellStart"/>
      <w:r>
        <w:t>BoXS</w:t>
      </w:r>
      <w:proofErr w:type="spellEnd"/>
      <w:r>
        <w:t xml:space="preserve">): An open-source platform for interactive experiments in psychology and economics. </w:t>
      </w:r>
      <w:proofErr w:type="spellStart"/>
      <w:r>
        <w:t>Behav</w:t>
      </w:r>
      <w:proofErr w:type="spellEnd"/>
      <w:r>
        <w:t xml:space="preserve"> Res Methods, 2016;48(4);1454-75. </w:t>
      </w:r>
      <w:proofErr w:type="spellStart"/>
      <w:r>
        <w:t>doi</w:t>
      </w:r>
      <w:proofErr w:type="spellEnd"/>
      <w:r>
        <w:t>:</w:t>
      </w:r>
      <w:r w:rsidR="00FB3D3E">
        <w:t> </w:t>
      </w:r>
      <w:r>
        <w:t>10.3758/s13428-015-0660-6</w:t>
      </w:r>
    </w:p>
    <w:p w14:paraId="2B31D478" w14:textId="19544AD8" w:rsidR="006A7886"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Sharafi</w:t>
      </w:r>
      <w:proofErr w:type="spellEnd"/>
      <w:r>
        <w:t xml:space="preserve"> Z, Shaffer T, Sharif B, </w:t>
      </w:r>
      <w:proofErr w:type="spellStart"/>
      <w:r>
        <w:t>Guéhéneuc</w:t>
      </w:r>
      <w:proofErr w:type="spellEnd"/>
      <w:r>
        <w:t xml:space="preserve"> YG. Eye-Tracking Metrics in Software Engineering. In: 2015 Asia-Pacific Software Engineering Conference; 2015, December; New Delhi, India. Piscataway, NJ, USA: IEEE Press. p. 96-103. </w:t>
      </w:r>
      <w:proofErr w:type="spellStart"/>
      <w:r>
        <w:t>doi</w:t>
      </w:r>
      <w:proofErr w:type="spellEnd"/>
      <w:r>
        <w:t>:</w:t>
      </w:r>
      <w:r w:rsidR="00FB3D3E">
        <w:t> </w:t>
      </w:r>
      <w:r>
        <w:t>10.1109/APSEC.2015.53</w:t>
      </w:r>
    </w:p>
    <w:p w14:paraId="31B0BEE9" w14:textId="676AA841" w:rsidR="006A7886"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t xml:space="preserve">Sharif B, Shaffer T, Wise J, </w:t>
      </w:r>
      <w:proofErr w:type="spellStart"/>
      <w:r>
        <w:t>Maletic</w:t>
      </w:r>
      <w:proofErr w:type="spellEnd"/>
      <w:r>
        <w:t xml:space="preserve"> JI. Tracking Developers' Eyes in the IDE. IEEE </w:t>
      </w:r>
      <w:proofErr w:type="spellStart"/>
      <w:r>
        <w:t>Softw</w:t>
      </w:r>
      <w:proofErr w:type="spellEnd"/>
      <w:r>
        <w:t xml:space="preserve">, 2016;33(3);105-8. </w:t>
      </w:r>
      <w:proofErr w:type="spellStart"/>
      <w:r>
        <w:t>doi</w:t>
      </w:r>
      <w:proofErr w:type="spellEnd"/>
      <w:r>
        <w:t>:</w:t>
      </w:r>
      <w:r w:rsidR="00FB3D3E">
        <w:t> </w:t>
      </w:r>
      <w:r>
        <w:t>10.1109/MS.2016.84</w:t>
      </w:r>
    </w:p>
    <w:p w14:paraId="6498B6C7" w14:textId="0888E479" w:rsidR="006A7886"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t xml:space="preserve">Simko J, Bielikova M. Gaze-tracked crowdsourcing. In: 2015 10th International Workshop on Semantic and Social Media Adaptation and Personalization Semantic and Social Media Adaptation and Personalization; 2015, November; Trento, Italy. Piscataway, NJ, USA: IEEE Press. p. 1-5. </w:t>
      </w:r>
      <w:proofErr w:type="spellStart"/>
      <w:r>
        <w:t>doi</w:t>
      </w:r>
      <w:proofErr w:type="spellEnd"/>
      <w:r>
        <w:t>:</w:t>
      </w:r>
      <w:r w:rsidR="00FB3D3E">
        <w:t> </w:t>
      </w:r>
      <w:r>
        <w:t>10.1109/SMAP.2015.7370084</w:t>
      </w:r>
    </w:p>
    <w:p w14:paraId="51A8CABB" w14:textId="4BD0F8EE" w:rsidR="006A7886"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Simko</w:t>
      </w:r>
      <w:proofErr w:type="spellEnd"/>
      <w:r>
        <w:t xml:space="preserve"> M, </w:t>
      </w:r>
      <w:proofErr w:type="spellStart"/>
      <w:r>
        <w:t>Barla</w:t>
      </w:r>
      <w:proofErr w:type="spellEnd"/>
      <w:r>
        <w:t xml:space="preserve"> M, </w:t>
      </w:r>
      <w:proofErr w:type="spellStart"/>
      <w:r>
        <w:t>Bielikova</w:t>
      </w:r>
      <w:proofErr w:type="spellEnd"/>
      <w:r>
        <w:t xml:space="preserve"> M. ALEF: A framework for adaptive web-based learning 2.0. Key Competencies in the </w:t>
      </w:r>
      <w:proofErr w:type="spellStart"/>
      <w:r>
        <w:t>Knowl</w:t>
      </w:r>
      <w:proofErr w:type="spellEnd"/>
      <w:r>
        <w:t xml:space="preserve"> </w:t>
      </w:r>
      <w:proofErr w:type="spellStart"/>
      <w:r>
        <w:t>Soc</w:t>
      </w:r>
      <w:proofErr w:type="spellEnd"/>
      <w:r>
        <w:t xml:space="preserve">, 2010;367-78. </w:t>
      </w:r>
      <w:proofErr w:type="spellStart"/>
      <w:r>
        <w:t>doi</w:t>
      </w:r>
      <w:proofErr w:type="spellEnd"/>
      <w:r>
        <w:t>:</w:t>
      </w:r>
      <w:r w:rsidR="00FB3D3E">
        <w:t> </w:t>
      </w:r>
      <w:r>
        <w:t>10.1007/978-3-642-15378-5_36</w:t>
      </w:r>
    </w:p>
    <w:p w14:paraId="53764AFD" w14:textId="6901615E" w:rsidR="006A7886"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roofErr w:type="spellStart"/>
      <w:r>
        <w:t>Triglianos</w:t>
      </w:r>
      <w:proofErr w:type="spellEnd"/>
      <w:r>
        <w:t xml:space="preserve"> V, </w:t>
      </w:r>
      <w:proofErr w:type="spellStart"/>
      <w:r>
        <w:t>Labaj</w:t>
      </w:r>
      <w:proofErr w:type="spellEnd"/>
      <w:r>
        <w:t xml:space="preserve"> M, Moro R, </w:t>
      </w:r>
      <w:proofErr w:type="spellStart"/>
      <w:r>
        <w:t>Simko</w:t>
      </w:r>
      <w:proofErr w:type="spellEnd"/>
      <w:r>
        <w:t xml:space="preserve"> J, </w:t>
      </w:r>
      <w:proofErr w:type="spellStart"/>
      <w:r>
        <w:t>Hucko</w:t>
      </w:r>
      <w:proofErr w:type="spellEnd"/>
      <w:r>
        <w:t xml:space="preserve"> M, </w:t>
      </w:r>
      <w:proofErr w:type="spellStart"/>
      <w:r>
        <w:t>Tvarozek</w:t>
      </w:r>
      <w:proofErr w:type="spellEnd"/>
      <w:r>
        <w:t xml:space="preserve"> J, Bielikova M. Experiences Using an Interactive Presentation Platform in a Functional and Logic Programming Course. In: Adjunct Proceedings of the 25th Conference on User Modeling, Adaptation and Personalization; 2017, July; Bratislava, Slovakia. New York, NY, USA: ACM. p. 311-6. </w:t>
      </w:r>
      <w:proofErr w:type="spellStart"/>
      <w:r>
        <w:t>doi</w:t>
      </w:r>
      <w:proofErr w:type="spellEnd"/>
      <w:r>
        <w:t>:</w:t>
      </w:r>
      <w:r w:rsidR="00FB3D3E">
        <w:t> </w:t>
      </w:r>
      <w:r>
        <w:t>10.1145/3099023.3099082</w:t>
      </w:r>
    </w:p>
    <w:p w14:paraId="60301F39" w14:textId="3DDA66F4" w:rsidR="005D2E51" w:rsidRDefault="006A7886" w:rsidP="006A7886">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r>
        <w:t xml:space="preserve">Tvarozek J, Konopka M, </w:t>
      </w:r>
      <w:proofErr w:type="spellStart"/>
      <w:r>
        <w:t>Hucko</w:t>
      </w:r>
      <w:proofErr w:type="spellEnd"/>
      <w:r>
        <w:t xml:space="preserve">, J, </w:t>
      </w:r>
      <w:proofErr w:type="spellStart"/>
      <w:r>
        <w:t>Navrat</w:t>
      </w:r>
      <w:proofErr w:type="spellEnd"/>
      <w:r>
        <w:t xml:space="preserve"> P, Bielikova M. Robust Recording of Program Comprehension Studies with Eye Tracking for Repeatable Analysis and Replay [abstract]. </w:t>
      </w:r>
      <w:r w:rsidRPr="006A7886">
        <w:rPr>
          <w:lang w:val="de-DE"/>
        </w:rPr>
        <w:t xml:space="preserve">In: </w:t>
      </w:r>
      <w:proofErr w:type="spellStart"/>
      <w:r w:rsidRPr="006A7886">
        <w:rPr>
          <w:lang w:val="de-DE"/>
        </w:rPr>
        <w:t>Radach</w:t>
      </w:r>
      <w:proofErr w:type="spellEnd"/>
      <w:r w:rsidRPr="006A7886">
        <w:rPr>
          <w:lang w:val="de-DE"/>
        </w:rPr>
        <w:t xml:space="preserve"> R, Deubel H, </w:t>
      </w:r>
      <w:proofErr w:type="spellStart"/>
      <w:r w:rsidRPr="006A7886">
        <w:rPr>
          <w:lang w:val="de-DE"/>
        </w:rPr>
        <w:t>Vorstius</w:t>
      </w:r>
      <w:proofErr w:type="spellEnd"/>
      <w:r w:rsidRPr="006A7886">
        <w:rPr>
          <w:lang w:val="de-DE"/>
        </w:rPr>
        <w:t xml:space="preserve"> C, Hofmann MJ, </w:t>
      </w:r>
      <w:proofErr w:type="spellStart"/>
      <w:r w:rsidRPr="006A7886">
        <w:rPr>
          <w:lang w:val="de-DE"/>
        </w:rPr>
        <w:t>editors</w:t>
      </w:r>
      <w:proofErr w:type="spellEnd"/>
      <w:r w:rsidRPr="006A7886">
        <w:rPr>
          <w:lang w:val="de-DE"/>
        </w:rPr>
        <w:t xml:space="preserve">. </w:t>
      </w:r>
      <w:r>
        <w:t>Abstracts of the 19th European Conference on Eye Movements; 2017; Wuppertal. J Eye Mov Res. 2017;10(6);293.</w:t>
      </w:r>
    </w:p>
    <w:p w14:paraId="02C7FE7C" w14:textId="71E8FF39" w:rsidR="0070488F" w:rsidRDefault="0070488F" w:rsidP="00ED4EAB">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
    <w:p w14:paraId="5076E192" w14:textId="77777777" w:rsidR="00A63B90" w:rsidRDefault="00A63B90" w:rsidP="00ED4EAB">
      <w:pPr>
        <w:pStyle w:val="jemr18Reference"/>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213"/>
        </w:tabs>
      </w:pPr>
    </w:p>
    <w:p w14:paraId="717C6625" w14:textId="77777777" w:rsidR="00A63B90" w:rsidRDefault="00A63B90">
      <w:pPr>
        <w:rPr>
          <w:rFonts w:eastAsia="ヒラギノ角ゴ Pro W3"/>
          <w:color w:val="000000"/>
          <w:sz w:val="20"/>
          <w:szCs w:val="20"/>
        </w:rPr>
      </w:pPr>
      <w:r>
        <w:br w:type="page"/>
      </w:r>
    </w:p>
    <w:p w14:paraId="502AD977" w14:textId="0EE68F4E" w:rsidR="003C4F6C" w:rsidRDefault="00A63B90" w:rsidP="00A63B90">
      <w:pPr>
        <w:pStyle w:val="jemr07Heading1"/>
      </w:pPr>
      <w:r>
        <w:lastRenderedPageBreak/>
        <w:t>Appendix</w:t>
      </w:r>
    </w:p>
    <w:p w14:paraId="4BA3914D" w14:textId="23E7973E" w:rsidR="00A63B90" w:rsidRDefault="00DA22C2" w:rsidP="00A63B90">
      <w:pPr>
        <w:pStyle w:val="jemr10BodyText"/>
      </w:pPr>
      <w:r>
        <w:rPr>
          <w:noProof/>
        </w:rPr>
        <mc:AlternateContent>
          <mc:Choice Requires="wps">
            <w:drawing>
              <wp:anchor distT="0" distB="0" distL="114300" distR="114300" simplePos="0" relativeHeight="251658253" behindDoc="0" locked="0" layoutInCell="1" allowOverlap="1" wp14:anchorId="02534C86" wp14:editId="71585198">
                <wp:simplePos x="0" y="0"/>
                <wp:positionH relativeFrom="column">
                  <wp:posOffset>-81113</wp:posOffset>
                </wp:positionH>
                <wp:positionV relativeFrom="paragraph">
                  <wp:posOffset>2036982</wp:posOffset>
                </wp:positionV>
                <wp:extent cx="6158865" cy="635"/>
                <wp:effectExtent l="0" t="0" r="0" b="0"/>
                <wp:wrapSquare wrapText="bothSides"/>
                <wp:docPr id="15" name="Text Box 15"/>
                <wp:cNvGraphicFramePr/>
                <a:graphic xmlns:a="http://schemas.openxmlformats.org/drawingml/2006/main">
                  <a:graphicData uri="http://schemas.microsoft.com/office/word/2010/wordprocessingShape">
                    <wps:wsp>
                      <wps:cNvSpPr txBox="1"/>
                      <wps:spPr>
                        <a:xfrm>
                          <a:off x="0" y="0"/>
                          <a:ext cx="6158865" cy="635"/>
                        </a:xfrm>
                        <a:prstGeom prst="rect">
                          <a:avLst/>
                        </a:prstGeom>
                        <a:solidFill>
                          <a:prstClr val="white"/>
                        </a:solidFill>
                        <a:ln>
                          <a:noFill/>
                        </a:ln>
                      </wps:spPr>
                      <wps:txbx>
                        <w:txbxContent>
                          <w:p w14:paraId="73F2C93F" w14:textId="660756F3" w:rsidR="00A84D5C" w:rsidRPr="00EA407E" w:rsidRDefault="00A84D5C" w:rsidP="006A6BF9">
                            <w:pPr>
                              <w:pStyle w:val="jemr13Caption"/>
                              <w:rPr>
                                <w:rFonts w:ascii="Times New Roman" w:hAnsi="Times New Roman"/>
                                <w:noProof/>
                                <w:spacing w:val="5"/>
                                <w:sz w:val="24"/>
                              </w:rPr>
                            </w:pPr>
                            <w:bookmarkStart w:id="24" w:name="_Ref503251443"/>
                            <w:r>
                              <w:t xml:space="preserve">Figure </w:t>
                            </w:r>
                            <w:r>
                              <w:fldChar w:fldCharType="begin"/>
                            </w:r>
                            <w:r>
                              <w:instrText xml:space="preserve"> SEQ Figure \* ARABIC </w:instrText>
                            </w:r>
                            <w:r>
                              <w:fldChar w:fldCharType="separate"/>
                            </w:r>
                            <w:r w:rsidR="00BB6EB4">
                              <w:rPr>
                                <w:noProof/>
                              </w:rPr>
                              <w:t>7</w:t>
                            </w:r>
                            <w:r>
                              <w:fldChar w:fldCharType="end"/>
                            </w:r>
                            <w:bookmarkEnd w:id="24"/>
                            <w:r>
                              <w:t xml:space="preserve"> The components overview of the Group Studies system. The web application and the client application are the principal components of the system, with the optional external applications used by the participant during the recording session.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2534C86" id="Text Box 15" o:spid="_x0000_s1034" type="#_x0000_t202" style="position:absolute;left:0;text-align:left;margin-left:-6.4pt;margin-top:160.4pt;width:484.95pt;height:.05pt;z-index:25165825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" stroked="f">
                <v:textbox style="mso-fit-shape-to-text:t" inset="0,0,0,0">
                  <w:txbxContent>
                    <w:p w14:paraId="73F2C93F" w14:textId="660756F3" w:rsidR="00A84D5C" w:rsidRPr="00EA407E" w:rsidRDefault="00A84D5C" w:rsidP="006A6BF9">
                      <w:pPr>
                        <w:pStyle w:val="jemr13Caption"/>
                        <w:rPr>
                          <w:rFonts w:ascii="Times New Roman" w:hAnsi="Times New Roman"/>
                          <w:noProof/>
                          <w:spacing w:val="5"/>
                          <w:sz w:val="24"/>
                        </w:rPr>
                      </w:pPr>
                      <w:bookmarkStart w:id="25" w:name="_Ref503251443"/>
                      <w:r>
                        <w:t xml:space="preserve">Figure </w:t>
                      </w:r>
                      <w:r>
                        <w:fldChar w:fldCharType="begin"/>
                      </w:r>
                      <w:r>
                        <w:instrText xml:space="preserve"> SEQ Figure \* ARABIC </w:instrText>
                      </w:r>
                      <w:r>
                        <w:fldChar w:fldCharType="separate"/>
                      </w:r>
                      <w:r w:rsidR="00BB6EB4">
                        <w:rPr>
                          <w:noProof/>
                        </w:rPr>
                        <w:t>7</w:t>
                      </w:r>
                      <w:r>
                        <w:fldChar w:fldCharType="end"/>
                      </w:r>
                      <w:bookmarkEnd w:id="25"/>
                      <w:r>
                        <w:t xml:space="preserve"> The components overview of the Group Studies system. The web application and the client application are the principal components of the system, with the optional external applications used by the participant during the recording session.</w:t>
                      </w:r>
                    </w:p>
                  </w:txbxContent>
                </v:textbox>
                <w10:wrap type="square"/>
              </v:shape>
            </w:pict>
          </mc:Fallback>
        </mc:AlternateContent>
      </w:r>
      <w:r>
        <w:rPr>
          <w:noProof/>
        </w:rPr>
        <w:drawing>
          <wp:anchor distT="0" distB="0" distL="114300" distR="114300" simplePos="0" relativeHeight="251658246" behindDoc="0" locked="0" layoutInCell="1" allowOverlap="1" wp14:anchorId="1E991E3F" wp14:editId="643F3997">
            <wp:simplePos x="0" y="0"/>
            <wp:positionH relativeFrom="column">
              <wp:posOffset>323215</wp:posOffset>
            </wp:positionH>
            <wp:positionV relativeFrom="page">
              <wp:posOffset>2039620</wp:posOffset>
            </wp:positionV>
            <wp:extent cx="5377180" cy="1591310"/>
            <wp:effectExtent l="0" t="0" r="0" b="889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verview.png"/>
                    <pic:cNvPicPr/>
                  </pic:nvPicPr>
                  <pic:blipFill>
                    <a:blip r:embed="rId18"/>
                    <a:stretch>
                      <a:fillRect/>
                    </a:stretch>
                  </pic:blipFill>
                  <pic:spPr>
                    <a:xfrm>
                      <a:off x="0" y="0"/>
                      <a:ext cx="5377180" cy="1591310"/>
                    </a:xfrm>
                    <a:prstGeom prst="rect">
                      <a:avLst/>
                    </a:prstGeom>
                  </pic:spPr>
                </pic:pic>
              </a:graphicData>
            </a:graphic>
            <wp14:sizeRelH relativeFrom="margin">
              <wp14:pctWidth>0</wp14:pctWidth>
            </wp14:sizeRelH>
            <wp14:sizeRelV relativeFrom="margin">
              <wp14:pctHeight>0</wp14:pctHeight>
            </wp14:sizeRelV>
          </wp:anchor>
        </w:drawing>
      </w:r>
    </w:p>
    <w:p w14:paraId="295CF04B" w14:textId="271BEB90" w:rsidR="00A63B90" w:rsidRDefault="00DA22C2" w:rsidP="00A63B90">
      <w:pPr>
        <w:pStyle w:val="jemr10BodyText"/>
      </w:pPr>
      <w:r>
        <w:rPr>
          <w:noProof/>
        </w:rPr>
        <w:drawing>
          <wp:anchor distT="0" distB="0" distL="114300" distR="114300" simplePos="0" relativeHeight="251658254" behindDoc="0" locked="0" layoutInCell="1" allowOverlap="1" wp14:anchorId="14E1AF25" wp14:editId="68913BFB">
            <wp:simplePos x="0" y="0"/>
            <wp:positionH relativeFrom="column">
              <wp:posOffset>1016635</wp:posOffset>
            </wp:positionH>
            <wp:positionV relativeFrom="paragraph">
              <wp:posOffset>855980</wp:posOffset>
            </wp:positionV>
            <wp:extent cx="4087495" cy="2970530"/>
            <wp:effectExtent l="0" t="0" r="8255" b="127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web.png"/>
                    <pic:cNvPicPr/>
                  </pic:nvPicPr>
                  <pic:blipFill>
                    <a:blip r:embed="rId19"/>
                    <a:stretch>
                      <a:fillRect/>
                    </a:stretch>
                  </pic:blipFill>
                  <pic:spPr>
                    <a:xfrm>
                      <a:off x="0" y="0"/>
                      <a:ext cx="4087495" cy="2970530"/>
                    </a:xfrm>
                    <a:prstGeom prst="rect">
                      <a:avLst/>
                    </a:prstGeom>
                  </pic:spPr>
                </pic:pic>
              </a:graphicData>
            </a:graphic>
            <wp14:sizeRelH relativeFrom="margin">
              <wp14:pctWidth>0</wp14:pctWidth>
            </wp14:sizeRelH>
            <wp14:sizeRelV relativeFrom="margin">
              <wp14:pctHeight>0</wp14:pctHeight>
            </wp14:sizeRelV>
          </wp:anchor>
        </w:drawing>
      </w:r>
    </w:p>
    <w:p w14:paraId="73D8F5CD" w14:textId="050E3725" w:rsidR="00A63B90" w:rsidRDefault="00A63B90" w:rsidP="00A63B90">
      <w:pPr>
        <w:pStyle w:val="jemr10BodyText"/>
      </w:pPr>
    </w:p>
    <w:p w14:paraId="335802F1" w14:textId="39BFA273" w:rsidR="00A63B90" w:rsidRDefault="00A63B90" w:rsidP="00A63B90">
      <w:pPr>
        <w:pStyle w:val="jemr10BodyText"/>
      </w:pPr>
    </w:p>
    <w:p w14:paraId="1FDEE8C9" w14:textId="1A99D046" w:rsidR="00A63B90" w:rsidRDefault="00A63B90" w:rsidP="00A63B90">
      <w:pPr>
        <w:pStyle w:val="jemr10BodyText"/>
      </w:pPr>
    </w:p>
    <w:p w14:paraId="23D9FE6D" w14:textId="4DDE67C8" w:rsidR="00A63B90" w:rsidRDefault="00A63B90" w:rsidP="00A63B90">
      <w:pPr>
        <w:pStyle w:val="jemr10BodyText"/>
      </w:pPr>
    </w:p>
    <w:p w14:paraId="67C258C0" w14:textId="000608AD" w:rsidR="00A63B90" w:rsidRDefault="00A63B90" w:rsidP="00A63B90">
      <w:pPr>
        <w:pStyle w:val="jemr10BodyText"/>
      </w:pPr>
    </w:p>
    <w:p w14:paraId="15FCBC77" w14:textId="19A312A4" w:rsidR="00A63B90" w:rsidRDefault="00A63B90" w:rsidP="00A63B90">
      <w:pPr>
        <w:pStyle w:val="jemr10BodyText"/>
      </w:pPr>
    </w:p>
    <w:p w14:paraId="16B38773" w14:textId="7528C20F" w:rsidR="00A63B90" w:rsidRDefault="00DA22C2">
      <w:pPr>
        <w:rPr>
          <w:rFonts w:eastAsia="ヒラギノ角ゴ Pro W3"/>
          <w:color w:val="000000"/>
          <w:sz w:val="20"/>
          <w:szCs w:val="20"/>
        </w:rPr>
      </w:pPr>
      <w:r>
        <w:rPr>
          <w:noProof/>
        </w:rPr>
        <mc:AlternateContent>
          <mc:Choice Requires="wps">
            <w:drawing>
              <wp:anchor distT="0" distB="0" distL="114300" distR="114300" simplePos="0" relativeHeight="251658245" behindDoc="0" locked="0" layoutInCell="1" allowOverlap="1" wp14:anchorId="4331A6D8" wp14:editId="26B6FC21">
                <wp:simplePos x="0" y="0"/>
                <wp:positionH relativeFrom="column">
                  <wp:posOffset>13335</wp:posOffset>
                </wp:positionH>
                <wp:positionV relativeFrom="paragraph">
                  <wp:posOffset>1638510</wp:posOffset>
                </wp:positionV>
                <wp:extent cx="6248400" cy="635"/>
                <wp:effectExtent l="0" t="0" r="0" b="8255"/>
                <wp:wrapSquare wrapText="bothSides"/>
                <wp:docPr id="16" name="Text Box 16"/>
                <wp:cNvGraphicFramePr/>
                <a:graphic xmlns:a="http://schemas.openxmlformats.org/drawingml/2006/main">
                  <a:graphicData uri="http://schemas.microsoft.com/office/word/2010/wordprocessingShape">
                    <wps:wsp>
                      <wps:cNvSpPr txBox="1"/>
                      <wps:spPr>
                        <a:xfrm>
                          <a:off x="0" y="0"/>
                          <a:ext cx="6248400" cy="635"/>
                        </a:xfrm>
                        <a:prstGeom prst="rect">
                          <a:avLst/>
                        </a:prstGeom>
                        <a:solidFill>
                          <a:prstClr val="white"/>
                        </a:solidFill>
                        <a:ln>
                          <a:noFill/>
                        </a:ln>
                      </wps:spPr>
                      <wps:txbx>
                        <w:txbxContent>
                          <w:p w14:paraId="5EF6D057" w14:textId="09BC8F72" w:rsidR="00A84D5C" w:rsidRPr="0003302A" w:rsidRDefault="00A84D5C" w:rsidP="007B334D">
                            <w:pPr>
                              <w:pStyle w:val="jemr13Caption"/>
                              <w:rPr>
                                <w:rFonts w:ascii="Times New Roman" w:hAnsi="Times New Roman"/>
                                <w:noProof/>
                                <w:sz w:val="20"/>
                              </w:rPr>
                            </w:pPr>
                            <w:bookmarkStart w:id="26" w:name="_Ref503251476"/>
                            <w:r>
                              <w:t xml:space="preserve">Figure </w:t>
                            </w:r>
                            <w:r>
                              <w:fldChar w:fldCharType="begin"/>
                            </w:r>
                            <w:r>
                              <w:instrText xml:space="preserve"> SEQ Figure \* ARABIC </w:instrText>
                            </w:r>
                            <w:r>
                              <w:fldChar w:fldCharType="separate"/>
                            </w:r>
                            <w:r w:rsidR="00BB6EB4">
                              <w:rPr>
                                <w:noProof/>
                              </w:rPr>
                              <w:t>8</w:t>
                            </w:r>
                            <w:r>
                              <w:fldChar w:fldCharType="end"/>
                            </w:r>
                            <w:bookmarkEnd w:id="26"/>
                            <w:r>
                              <w:t xml:space="preserve"> The main internal components of the UXR web application for management of group studies, data storage, access, and distributing client applications in the laboratory.</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4331A6D8" id="Text Box 16" o:spid="_x0000_s1035" type="#_x0000_t202" style="position:absolute;margin-left:1.05pt;margin-top:129pt;width:492pt;height:.05pt;z-index:25165824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" stroked="f">
                <v:textbox style="mso-fit-shape-to-text:t" inset="0,0,0,0">
                  <w:txbxContent>
                    <w:p w14:paraId="5EF6D057" w14:textId="09BC8F72" w:rsidR="00A84D5C" w:rsidRPr="0003302A" w:rsidRDefault="00A84D5C" w:rsidP="007B334D">
                      <w:pPr>
                        <w:pStyle w:val="jemr13Caption"/>
                        <w:rPr>
                          <w:rFonts w:ascii="Times New Roman" w:hAnsi="Times New Roman"/>
                          <w:noProof/>
                          <w:sz w:val="20"/>
                        </w:rPr>
                      </w:pPr>
                      <w:bookmarkStart w:id="27" w:name="_Ref503251476"/>
                      <w:r>
                        <w:t xml:space="preserve">Figure </w:t>
                      </w:r>
                      <w:r>
                        <w:fldChar w:fldCharType="begin"/>
                      </w:r>
                      <w:r>
                        <w:instrText xml:space="preserve"> SEQ Figure \* ARABIC </w:instrText>
                      </w:r>
                      <w:r>
                        <w:fldChar w:fldCharType="separate"/>
                      </w:r>
                      <w:r w:rsidR="00BB6EB4">
                        <w:rPr>
                          <w:noProof/>
                        </w:rPr>
                        <w:t>8</w:t>
                      </w:r>
                      <w:r>
                        <w:fldChar w:fldCharType="end"/>
                      </w:r>
                      <w:bookmarkEnd w:id="27"/>
                      <w:r>
                        <w:t xml:space="preserve"> The main internal components of the UXR web application for management of group studies, data storage, access, and distributing client applications in the laboratory.</w:t>
                      </w:r>
                    </w:p>
                  </w:txbxContent>
                </v:textbox>
                <w10:wrap type="square"/>
              </v:shape>
            </w:pict>
          </mc:Fallback>
        </mc:AlternateContent>
      </w:r>
      <w:r w:rsidR="00A63B90">
        <w:br w:type="page"/>
      </w:r>
    </w:p>
    <w:p w14:paraId="734858A1" w14:textId="1CF562AC" w:rsidR="00A63B90" w:rsidRPr="00A63B90" w:rsidRDefault="00DA22C2" w:rsidP="00A63B90">
      <w:pPr>
        <w:pStyle w:val="jemr10BodyText"/>
      </w:pPr>
      <w:r>
        <w:rPr>
          <w:noProof/>
        </w:rPr>
        <w:lastRenderedPageBreak/>
        <w:drawing>
          <wp:anchor distT="0" distB="0" distL="114300" distR="114300" simplePos="0" relativeHeight="251658257" behindDoc="0" locked="0" layoutInCell="1" allowOverlap="1" wp14:anchorId="2EB9E503" wp14:editId="54F33FB3">
            <wp:simplePos x="0" y="0"/>
            <wp:positionH relativeFrom="column">
              <wp:posOffset>107950</wp:posOffset>
            </wp:positionH>
            <wp:positionV relativeFrom="page">
              <wp:posOffset>1418590</wp:posOffset>
            </wp:positionV>
            <wp:extent cx="6338570" cy="4476750"/>
            <wp:effectExtent l="0" t="0" r="508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lient.png"/>
                    <pic:cNvPicPr/>
                  </pic:nvPicPr>
                  <pic:blipFill>
                    <a:blip r:embed="rId20"/>
                    <a:stretch>
                      <a:fillRect/>
                    </a:stretch>
                  </pic:blipFill>
                  <pic:spPr>
                    <a:xfrm>
                      <a:off x="0" y="0"/>
                      <a:ext cx="6338570" cy="4476750"/>
                    </a:xfrm>
                    <a:prstGeom prst="rect">
                      <a:avLst/>
                    </a:prstGeom>
                  </pic:spPr>
                </pic:pic>
              </a:graphicData>
            </a:graphic>
            <wp14:sizeRelH relativeFrom="margin">
              <wp14:pctWidth>0</wp14:pctWidth>
            </wp14:sizeRelH>
            <wp14:sizeRelV relativeFrom="margin">
              <wp14:pctHeight>0</wp14:pctHeight>
            </wp14:sizeRelV>
          </wp:anchor>
        </w:drawing>
      </w:r>
      <w:r w:rsidR="007B334D">
        <w:rPr>
          <w:noProof/>
        </w:rPr>
        <mc:AlternateContent>
          <mc:Choice Requires="wps">
            <w:drawing>
              <wp:anchor distT="0" distB="0" distL="114300" distR="114300" simplePos="0" relativeHeight="251658255" behindDoc="0" locked="0" layoutInCell="1" allowOverlap="1" wp14:anchorId="75FA0E46" wp14:editId="12DF9B55">
                <wp:simplePos x="0" y="0"/>
                <wp:positionH relativeFrom="column">
                  <wp:posOffset>-85725</wp:posOffset>
                </wp:positionH>
                <wp:positionV relativeFrom="paragraph">
                  <wp:posOffset>4509770</wp:posOffset>
                </wp:positionV>
                <wp:extent cx="6733540" cy="635"/>
                <wp:effectExtent l="0" t="0" r="0" b="0"/>
                <wp:wrapSquare wrapText="bothSides"/>
                <wp:docPr id="17" name="Text Box 17"/>
                <wp:cNvGraphicFramePr/>
                <a:graphic xmlns:a="http://schemas.openxmlformats.org/drawingml/2006/main">
                  <a:graphicData uri="http://schemas.microsoft.com/office/word/2010/wordprocessingShape">
                    <wps:wsp>
                      <wps:cNvSpPr txBox="1"/>
                      <wps:spPr>
                        <a:xfrm>
                          <a:off x="0" y="0"/>
                          <a:ext cx="6733540" cy="635"/>
                        </a:xfrm>
                        <a:prstGeom prst="rect">
                          <a:avLst/>
                        </a:prstGeom>
                        <a:solidFill>
                          <a:prstClr val="white"/>
                        </a:solidFill>
                        <a:ln>
                          <a:noFill/>
                        </a:ln>
                      </wps:spPr>
                      <wps:txbx>
                        <w:txbxContent>
                          <w:p w14:paraId="66CF0958" w14:textId="1D126F8E" w:rsidR="00A84D5C" w:rsidRPr="005E6566" w:rsidRDefault="00A84D5C" w:rsidP="007B334D">
                            <w:pPr>
                              <w:pStyle w:val="jemr13Caption"/>
                              <w:rPr>
                                <w:rFonts w:ascii="Times New Roman" w:hAnsi="Times New Roman"/>
                                <w:noProof/>
                                <w:sz w:val="20"/>
                              </w:rPr>
                            </w:pPr>
                            <w:bookmarkStart w:id="28" w:name="_Ref503251515"/>
                            <w:r>
                              <w:t xml:space="preserve">Figure </w:t>
                            </w:r>
                            <w:r>
                              <w:fldChar w:fldCharType="begin"/>
                            </w:r>
                            <w:r>
                              <w:instrText xml:space="preserve"> SEQ Figure \* ARABIC </w:instrText>
                            </w:r>
                            <w:r>
                              <w:fldChar w:fldCharType="separate"/>
                            </w:r>
                            <w:r w:rsidR="00BB6EB4">
                              <w:rPr>
                                <w:noProof/>
                              </w:rPr>
                              <w:t>9</w:t>
                            </w:r>
                            <w:r>
                              <w:fldChar w:fldCharType="end"/>
                            </w:r>
                            <w:bookmarkEnd w:id="28"/>
                            <w:r>
                              <w:t xml:space="preserve"> The main internal components of the UXC client application of the Group Studies system. The application automatically records the experiment sessions with multiple devices and allows other external applications to control the recording and access the gaze data.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5FA0E46" id="Text Box 17" o:spid="_x0000_s1036" type="#_x0000_t202" style="position:absolute;left:0;text-align:left;margin-left:-6.75pt;margin-top:355.1pt;width:530.2pt;height:.05pt;z-index:25165825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" stroked="f">
                <v:textbox style="mso-fit-shape-to-text:t" inset="0,0,0,0">
                  <w:txbxContent>
                    <w:p w14:paraId="66CF0958" w14:textId="1D126F8E" w:rsidR="00A84D5C" w:rsidRPr="005E6566" w:rsidRDefault="00A84D5C" w:rsidP="007B334D">
                      <w:pPr>
                        <w:pStyle w:val="jemr13Caption"/>
                        <w:rPr>
                          <w:rFonts w:ascii="Times New Roman" w:hAnsi="Times New Roman"/>
                          <w:noProof/>
                          <w:sz w:val="20"/>
                        </w:rPr>
                      </w:pPr>
                      <w:bookmarkStart w:id="29" w:name="_Ref503251515"/>
                      <w:r>
                        <w:t xml:space="preserve">Figure </w:t>
                      </w:r>
                      <w:r>
                        <w:fldChar w:fldCharType="begin"/>
                      </w:r>
                      <w:r>
                        <w:instrText xml:space="preserve"> SEQ Figure \* ARABIC </w:instrText>
                      </w:r>
                      <w:r>
                        <w:fldChar w:fldCharType="separate"/>
                      </w:r>
                      <w:r w:rsidR="00BB6EB4">
                        <w:rPr>
                          <w:noProof/>
                        </w:rPr>
                        <w:t>9</w:t>
                      </w:r>
                      <w:r>
                        <w:fldChar w:fldCharType="end"/>
                      </w:r>
                      <w:bookmarkEnd w:id="29"/>
                      <w:r>
                        <w:t xml:space="preserve"> The main internal components of the UXC client application of the Group Studies system. The application automatically records the experiment sessions with multiple devices and allows other external applications to control the recording and access the gaze data.</w:t>
                      </w:r>
                    </w:p>
                  </w:txbxContent>
                </v:textbox>
                <w10:wrap type="square"/>
              </v:shape>
            </w:pict>
          </mc:Fallback>
        </mc:AlternateContent>
      </w:r>
    </w:p>
    <w:sectPr w:rsidR="00A63B90" w:rsidRPr="00A63B90" w:rsidSect="000166BF">
      <w:headerReference w:type="even" r:id="rId21"/>
      <w:headerReference w:type="default" r:id="rId22"/>
      <w:footerReference w:type="even" r:id="rId23"/>
      <w:footerReference w:type="default" r:id="rId24"/>
      <w:headerReference w:type="first" r:id="rId25"/>
      <w:footerReference w:type="first" r:id="rId26"/>
      <w:pgSz w:w="11900" w:h="16840"/>
      <w:pgMar w:top="2268" w:right="1134" w:bottom="2268" w:left="1134" w:header="1418" w:footer="1418" w:gutter="0"/>
      <w:cols w:num="2" w:space="34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4967C9A" w14:textId="77777777" w:rsidR="0065620D" w:rsidRDefault="0065620D">
      <w:r>
        <w:separator/>
      </w:r>
    </w:p>
  </w:endnote>
  <w:endnote w:type="continuationSeparator" w:id="0">
    <w:p w14:paraId="215EE51F" w14:textId="77777777" w:rsidR="0065620D" w:rsidRDefault="0065620D">
      <w:r>
        <w:continuationSeparator/>
      </w:r>
    </w:p>
  </w:endnote>
  <w:endnote w:type="continuationNotice" w:id="1">
    <w:p w14:paraId="21A00341" w14:textId="77777777" w:rsidR="0065620D" w:rsidRDefault="0065620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rebuchet MS">
    <w:panose1 w:val="020B0603020202020204"/>
    <w:charset w:val="EE"/>
    <w:family w:val="swiss"/>
    <w:pitch w:val="variable"/>
    <w:sig w:usb0="00000287" w:usb1="00000003" w:usb2="00000000" w:usb3="00000000" w:csb0="0000009F" w:csb1="00000000"/>
  </w:font>
  <w:font w:name="Calibri">
    <w:panose1 w:val="020F0502020204030204"/>
    <w:charset w:val="EE"/>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ヒラギノ角ゴ Pro W3">
    <w:charset w:val="4E"/>
    <w:family w:val="auto"/>
    <w:pitch w:val="variable"/>
    <w:sig w:usb0="E00002FF" w:usb1="7AC7FFFF" w:usb2="00000012" w:usb3="00000000" w:csb0="0002000D" w:csb1="00000000"/>
  </w:font>
  <w:font w:name="Times New Roman Italic">
    <w:altName w:val="Times New Roman"/>
    <w:charset w:val="00"/>
    <w:family w:val="auto"/>
    <w:pitch w:val="variable"/>
    <w:sig w:usb0="E0000AFF" w:usb1="00007843" w:usb2="00000001" w:usb3="00000000" w:csb0="000001BF" w:csb1="00000000"/>
  </w:font>
  <w:font w:name="Times New Roman Bold Italic">
    <w:altName w:val="Times New Roman"/>
    <w:charset w:val="00"/>
    <w:family w:val="auto"/>
    <w:pitch w:val="variable"/>
    <w:sig w:usb0="E0000AFF" w:usb1="00007843" w:usb2="00000001" w:usb3="00000000" w:csb0="000001BF" w:csb1="00000000"/>
  </w:font>
  <w:font w:name="Times New Roman Bold">
    <w:altName w:val="Times New Roman"/>
    <w:charset w:val="00"/>
    <w:family w:val="auto"/>
    <w:pitch w:val="variable"/>
    <w:sig w:usb0="E0002AFF" w:usb1="C0007841" w:usb2="00000009" w:usb3="00000000" w:csb0="000001FF" w:csb1="00000000"/>
  </w:font>
  <w:font w:name="Lucida Grande">
    <w:altName w:val="Segoe UI"/>
    <w:charset w:val="00"/>
    <w:family w:val="auto"/>
    <w:pitch w:val="variable"/>
    <w:sig w:usb0="E1000AEF" w:usb1="5000A1FF" w:usb2="00000000" w:usb3="00000000" w:csb0="000001B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F473A6" w14:textId="77777777" w:rsidR="00A84D5C" w:rsidRPr="00CF3EAF" w:rsidRDefault="00A84D5C" w:rsidP="007D14D8">
    <w:pPr>
      <w:pStyle w:val="Footer"/>
      <w:framePr w:wrap="around" w:vAnchor="text" w:hAnchor="margin" w:xAlign="center" w:y="1"/>
      <w:rPr>
        <w:rStyle w:val="PageNumber"/>
        <w:sz w:val="16"/>
        <w:szCs w:val="16"/>
      </w:rPr>
    </w:pPr>
    <w:r w:rsidRPr="00CF3EAF">
      <w:rPr>
        <w:rStyle w:val="PageNumber"/>
        <w:sz w:val="16"/>
        <w:szCs w:val="16"/>
      </w:rPr>
      <w:fldChar w:fldCharType="begin"/>
    </w:r>
    <w:r w:rsidRPr="00CF3EAF">
      <w:rPr>
        <w:rStyle w:val="PageNumber"/>
        <w:sz w:val="16"/>
        <w:szCs w:val="16"/>
      </w:rPr>
      <w:instrText xml:space="preserve">PAGE  </w:instrText>
    </w:r>
    <w:r w:rsidRPr="00CF3EAF">
      <w:rPr>
        <w:rStyle w:val="PageNumber"/>
        <w:sz w:val="16"/>
        <w:szCs w:val="16"/>
      </w:rPr>
      <w:fldChar w:fldCharType="separate"/>
    </w:r>
    <w:r>
      <w:rPr>
        <w:rStyle w:val="PageNumber"/>
        <w:noProof/>
        <w:sz w:val="16"/>
        <w:szCs w:val="16"/>
      </w:rPr>
      <w:t>2</w:t>
    </w:r>
    <w:r w:rsidRPr="00CF3EAF">
      <w:rPr>
        <w:rStyle w:val="PageNumber"/>
        <w:sz w:val="16"/>
        <w:szCs w:val="16"/>
      </w:rPr>
      <w:fldChar w:fldCharType="end"/>
    </w:r>
  </w:p>
  <w:p w14:paraId="1D058591" w14:textId="77777777" w:rsidR="00A84D5C" w:rsidRDefault="00A84D5C" w:rsidP="00CF3EAF">
    <w:pPr>
      <w:pStyle w:val="jemr19PageFooter"/>
      <w:tabs>
        <w:tab w:val="left" w:pos="6"/>
        <w:tab w:val="right" w:pos="4820"/>
      </w:tabs>
      <w:jc w:val="left"/>
      <w:rPr>
        <w:rFonts w:eastAsia="Times New Roman"/>
        <w:color w:val="auto"/>
        <w:sz w:val="20"/>
        <w:lang w:val="en-CA" w:bidi="x-none"/>
      </w:rPr>
    </w:pPr>
    <w:r w:rsidRPr="00CF3EAF">
      <w:rPr>
        <w:rFonts w:eastAsia="Times New Roman"/>
        <w:color w:val="auto"/>
        <w:szCs w:val="16"/>
        <w:lang w:val="en-CA" w:bidi="x-none"/>
      </w:rPr>
      <w:t xml:space="preserve">DOI </w:t>
    </w:r>
    <w:proofErr w:type="spellStart"/>
    <w:r w:rsidRPr="00CF3EAF">
      <w:rPr>
        <w:rFonts w:eastAsia="Times New Roman"/>
        <w:color w:val="auto"/>
        <w:szCs w:val="16"/>
        <w:lang w:val="en-CA" w:bidi="x-none"/>
      </w:rPr>
      <w:t>xx.xxx</w:t>
    </w:r>
    <w:proofErr w:type="spellEnd"/>
    <w:r w:rsidRPr="00CF3EAF">
      <w:rPr>
        <w:rFonts w:eastAsia="Times New Roman"/>
        <w:color w:val="auto"/>
        <w:szCs w:val="16"/>
        <w:lang w:val="en-CA" w:bidi="x-none"/>
      </w:rPr>
      <w:t>/</w:t>
    </w:r>
    <w:proofErr w:type="spellStart"/>
    <w:r w:rsidRPr="00CF3EAF">
      <w:rPr>
        <w:rFonts w:eastAsia="Times New Roman"/>
        <w:color w:val="auto"/>
        <w:szCs w:val="16"/>
        <w:lang w:val="en-CA" w:bidi="x-none"/>
      </w:rPr>
      <w:t>xx.</w:t>
    </w:r>
    <w:proofErr w:type="gramStart"/>
    <w:r w:rsidRPr="00CF3EAF">
      <w:rPr>
        <w:rFonts w:eastAsia="Times New Roman"/>
        <w:color w:val="auto"/>
        <w:szCs w:val="16"/>
        <w:lang w:val="en-CA" w:bidi="x-none"/>
      </w:rPr>
      <w:t>xx.xx</w:t>
    </w:r>
    <w:proofErr w:type="spellEnd"/>
    <w:proofErr w:type="gramEnd"/>
    <w:r>
      <w:rPr>
        <w:rFonts w:eastAsia="Times New Roman"/>
        <w:color w:val="auto"/>
        <w:sz w:val="20"/>
        <w:lang w:val="en-CA" w:bidi="x-none"/>
      </w:rPr>
      <w:tab/>
    </w:r>
    <w:r>
      <w:rPr>
        <w:rFonts w:eastAsia="Times New Roman"/>
        <w:color w:val="auto"/>
        <w:sz w:val="20"/>
        <w:lang w:val="en-CA" w:bidi="x-none"/>
      </w:rPr>
      <w:tab/>
    </w:r>
    <w:r w:rsidRPr="00CF3EAF">
      <w:rPr>
        <w:rFonts w:eastAsia="Times New Roman"/>
        <w:color w:val="auto"/>
        <w:szCs w:val="16"/>
        <w:lang w:val="en-CA" w:bidi="x-none"/>
      </w:rPr>
      <w:t>ISSN 1995-8692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54AB7A" w14:textId="23FFFB53" w:rsidR="00A84D5C" w:rsidRPr="00CF3EAF" w:rsidRDefault="00A84D5C" w:rsidP="00CF3EAF">
    <w:pPr>
      <w:pStyle w:val="Footer"/>
      <w:framePr w:wrap="around" w:vAnchor="text" w:hAnchor="margin" w:xAlign="center" w:y="1"/>
      <w:rPr>
        <w:rStyle w:val="PageNumber"/>
        <w:sz w:val="16"/>
        <w:szCs w:val="16"/>
      </w:rPr>
    </w:pPr>
    <w:r w:rsidRPr="00CF3EAF">
      <w:rPr>
        <w:rStyle w:val="PageNumber"/>
        <w:sz w:val="16"/>
        <w:szCs w:val="16"/>
      </w:rPr>
      <w:fldChar w:fldCharType="begin"/>
    </w:r>
    <w:r w:rsidRPr="00CF3EAF">
      <w:rPr>
        <w:rStyle w:val="PageNumber"/>
        <w:sz w:val="16"/>
        <w:szCs w:val="16"/>
      </w:rPr>
      <w:instrText xml:space="preserve">PAGE  </w:instrText>
    </w:r>
    <w:r w:rsidRPr="00CF3EAF">
      <w:rPr>
        <w:rStyle w:val="PageNumber"/>
        <w:sz w:val="16"/>
        <w:szCs w:val="16"/>
      </w:rPr>
      <w:fldChar w:fldCharType="separate"/>
    </w:r>
    <w:r>
      <w:rPr>
        <w:rStyle w:val="PageNumber"/>
        <w:noProof/>
        <w:sz w:val="16"/>
        <w:szCs w:val="16"/>
      </w:rPr>
      <w:t>14</w:t>
    </w:r>
    <w:r w:rsidRPr="00CF3EAF">
      <w:rPr>
        <w:rStyle w:val="PageNumber"/>
        <w:sz w:val="16"/>
        <w:szCs w:val="16"/>
      </w:rPr>
      <w:fldChar w:fldCharType="end"/>
    </w:r>
  </w:p>
  <w:p w14:paraId="2443254A" w14:textId="77777777" w:rsidR="00A84D5C" w:rsidRDefault="00A84D5C" w:rsidP="00CF3EAF">
    <w:pPr>
      <w:pStyle w:val="jemr19PageFooter"/>
      <w:jc w:val="left"/>
      <w:rPr>
        <w:rFonts w:eastAsia="Times New Roman"/>
        <w:color w:val="auto"/>
        <w:sz w:val="20"/>
        <w:lang w:val="en-CA" w:bidi="x-none"/>
      </w:rPr>
    </w:pPr>
    <w:r>
      <w:rPr>
        <w:rFonts w:eastAsia="Times New Roman"/>
        <w:color w:val="auto"/>
        <w:sz w:val="20"/>
        <w:lang w:val="en-CA" w:bidi="x-none"/>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BE2AD7" w14:textId="546DEE2B" w:rsidR="00A84D5C" w:rsidRDefault="00A84D5C" w:rsidP="007D14D8">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077E5BAA" w14:textId="77777777" w:rsidR="00A84D5C" w:rsidRDefault="00A84D5C" w:rsidP="00CF3EAF">
    <w:pPr>
      <w:pStyle w:val="jemr19PageFooter"/>
      <w:tabs>
        <w:tab w:val="clear" w:pos="9632"/>
        <w:tab w:val="right" w:pos="6"/>
        <w:tab w:val="right" w:pos="9633"/>
      </w:tabs>
      <w:jc w:val="left"/>
      <w:rPr>
        <w:rFonts w:eastAsia="Times New Roman"/>
        <w:color w:val="auto"/>
        <w:sz w:val="20"/>
        <w:lang w:val="en-CA" w:bidi="x-none"/>
      </w:rPr>
    </w:pP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66F9F7C" w14:textId="77777777" w:rsidR="0065620D" w:rsidRDefault="0065620D">
      <w:r>
        <w:separator/>
      </w:r>
    </w:p>
  </w:footnote>
  <w:footnote w:type="continuationSeparator" w:id="0">
    <w:p w14:paraId="1CC88005" w14:textId="77777777" w:rsidR="0065620D" w:rsidRDefault="0065620D">
      <w:r>
        <w:continuationSeparator/>
      </w:r>
    </w:p>
  </w:footnote>
  <w:footnote w:type="continuationNotice" w:id="1">
    <w:p w14:paraId="0F552646" w14:textId="77777777" w:rsidR="0065620D" w:rsidRDefault="0065620D"/>
  </w:footnote>
  <w:footnote w:id="2">
    <w:p w14:paraId="54757052" w14:textId="3D668577" w:rsidR="00A84D5C" w:rsidRDefault="00A84D5C">
      <w:pPr>
        <w:pStyle w:val="FootnoteText"/>
      </w:pPr>
      <w:r>
        <w:rPr>
          <w:rStyle w:val="FootnoteReference"/>
        </w:rPr>
        <w:footnoteRef/>
      </w:r>
      <w:r>
        <w:t xml:space="preserve"> https://github.com/uxifiit/UXC/wiki/Stimuli-Timeline-Definition</w:t>
      </w:r>
    </w:p>
    <w:p w14:paraId="50B7CFBC" w14:textId="163D9B24" w:rsidR="00A84D5C" w:rsidRDefault="00A84D5C">
      <w:pPr>
        <w:pStyle w:val="FootnoteText"/>
      </w:pPr>
      <w:r w:rsidRPr="00487249">
        <w:t>https://github.com/uxifiit/UXC/wiki/Session-Recording-Definition</w:t>
      </w:r>
    </w:p>
    <w:p w14:paraId="736FCE93" w14:textId="77777777" w:rsidR="00A84D5C" w:rsidRDefault="00A84D5C">
      <w:pPr>
        <w:pStyle w:val="FootnoteText"/>
      </w:pPr>
    </w:p>
  </w:footnote>
  <w:footnote w:id="3">
    <w:p w14:paraId="0C9E4A3B" w14:textId="104A3300" w:rsidR="00A84D5C" w:rsidRDefault="00A84D5C">
      <w:pPr>
        <w:pStyle w:val="FootnoteText"/>
      </w:pPr>
      <w:r>
        <w:rPr>
          <w:rStyle w:val="FootnoteReference"/>
        </w:rPr>
        <w:footnoteRef/>
      </w:r>
      <w:r>
        <w:t xml:space="preserve"> </w:t>
      </w:r>
      <w:r w:rsidRPr="007176FB">
        <w:t>https://www.tobiipro.com/product-listing/tobii-pro-sdk/</w:t>
      </w:r>
    </w:p>
  </w:footnote>
  <w:footnote w:id="4">
    <w:p w14:paraId="1F8D2B5D" w14:textId="541D0FFE" w:rsidR="00A84D5C" w:rsidRDefault="00A84D5C">
      <w:pPr>
        <w:pStyle w:val="FootnoteText"/>
      </w:pPr>
      <w:r>
        <w:rPr>
          <w:rStyle w:val="FootnoteReference"/>
        </w:rPr>
        <w:footnoteRef/>
      </w:r>
      <w:r>
        <w:t xml:space="preserve"> </w:t>
      </w:r>
      <w:r w:rsidRPr="00E62E7F">
        <w:t>https://www.ffmpeg.org/</w:t>
      </w:r>
    </w:p>
  </w:footnote>
  <w:footnote w:id="5">
    <w:p w14:paraId="228C9E42" w14:textId="756732E1" w:rsidR="00A84D5C" w:rsidRDefault="00A84D5C">
      <w:pPr>
        <w:pStyle w:val="FootnoteText"/>
      </w:pPr>
      <w:r>
        <w:rPr>
          <w:rStyle w:val="FootnoteReference"/>
        </w:rPr>
        <w:footnoteRef/>
      </w:r>
      <w:r>
        <w:t xml:space="preserve"> </w:t>
      </w:r>
      <w:r w:rsidRPr="00E62E7F">
        <w:t>http://umediaserver.net/components/index.html</w:t>
      </w:r>
    </w:p>
  </w:footnote>
  <w:footnote w:id="6">
    <w:p w14:paraId="2A0C2945" w14:textId="4FCFB406" w:rsidR="00A84D5C" w:rsidRDefault="00A84D5C">
      <w:pPr>
        <w:pStyle w:val="FootnoteText"/>
      </w:pPr>
      <w:r>
        <w:rPr>
          <w:rStyle w:val="FootnoteReference"/>
        </w:rPr>
        <w:footnoteRef/>
      </w:r>
      <w:r>
        <w:t xml:space="preserve"> </w:t>
      </w:r>
      <w:r w:rsidRPr="00F60F1E">
        <w:t>https://microsoft.github.io/monaco-editor/index.html</w:t>
      </w:r>
    </w:p>
  </w:footnote>
  <w:footnote w:id="7">
    <w:p w14:paraId="28922AE1" w14:textId="772B4B52" w:rsidR="00A84D5C" w:rsidRDefault="00A84D5C">
      <w:pPr>
        <w:pStyle w:val="FootnoteText"/>
      </w:pPr>
      <w:r>
        <w:rPr>
          <w:rStyle w:val="FootnoteReference"/>
        </w:rPr>
        <w:footnoteRef/>
      </w:r>
      <w:r>
        <w:t xml:space="preserve"> </w:t>
      </w:r>
      <w:r w:rsidRPr="001932D8">
        <w:t>https://github.com/uxifiit/UXI.GazeToolkit/</w:t>
      </w:r>
    </w:p>
  </w:footnote>
  <w:footnote w:id="8">
    <w:p w14:paraId="275D3C26" w14:textId="6EF92580" w:rsidR="00A84D5C" w:rsidRDefault="00A84D5C">
      <w:pPr>
        <w:pStyle w:val="FootnoteText"/>
      </w:pPr>
      <w:r>
        <w:rPr>
          <w:rStyle w:val="FootnoteReference"/>
        </w:rPr>
        <w:footnoteRef/>
      </w:r>
      <w:r>
        <w:t xml:space="preserve"> </w:t>
      </w:r>
      <w:r w:rsidRPr="00B773DF">
        <w:t>https://github.com/uxifiit/UXC</w:t>
      </w:r>
    </w:p>
  </w:footnote>
  <w:footnote w:id="9">
    <w:p w14:paraId="78EF7CC7" w14:textId="6A299A9B" w:rsidR="00A84D5C" w:rsidRDefault="00A84D5C">
      <w:pPr>
        <w:pStyle w:val="FootnoteText"/>
      </w:pPr>
      <w:r>
        <w:rPr>
          <w:rStyle w:val="FootnoteReference"/>
        </w:rPr>
        <w:footnoteRef/>
      </w:r>
      <w:r>
        <w:t xml:space="preserve"> </w:t>
      </w:r>
      <w:r w:rsidRPr="001629B1">
        <w:t>https://github.com/uxifiit/UXR</w:t>
      </w:r>
    </w:p>
  </w:footnote>
  <w:footnote w:id="10">
    <w:p w14:paraId="56413616" w14:textId="77777777" w:rsidR="00A84D5C" w:rsidRDefault="00A84D5C" w:rsidP="002D564A">
      <w:pPr>
        <w:pStyle w:val="FootnoteText"/>
      </w:pPr>
      <w:r>
        <w:rPr>
          <w:rStyle w:val="FootnoteReference"/>
        </w:rPr>
        <w:footnoteRef/>
      </w:r>
      <w:r>
        <w:t xml:space="preserve"> </w:t>
      </w:r>
      <w:r w:rsidRPr="001629B1">
        <w:t>https://github.com/uxifiit/UXI.Libs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E11E26" w14:textId="77777777" w:rsidR="00A84D5C" w:rsidRDefault="00A84D5C">
    <w:pPr>
      <w:pStyle w:val="jemr01PageHeader"/>
    </w:pPr>
    <w:r>
      <w:t>Journal of Eye Movement Research</w:t>
    </w:r>
    <w:r>
      <w:tab/>
    </w:r>
    <w:proofErr w:type="spellStart"/>
    <w:r>
      <w:t>Groner</w:t>
    </w:r>
    <w:proofErr w:type="spellEnd"/>
    <w:r>
      <w:t xml:space="preserve">, R., </w:t>
    </w:r>
    <w:proofErr w:type="spellStart"/>
    <w:r>
      <w:t>Raess</w:t>
    </w:r>
    <w:proofErr w:type="spellEnd"/>
    <w:r>
      <w:t xml:space="preserve">, S. &amp; </w:t>
    </w:r>
    <w:proofErr w:type="spellStart"/>
    <w:r>
      <w:t>Reber</w:t>
    </w:r>
    <w:proofErr w:type="spellEnd"/>
    <w:r>
      <w:t>, T. (2015)</w:t>
    </w:r>
  </w:p>
  <w:p w14:paraId="4D4E7A09" w14:textId="77777777" w:rsidR="00A84D5C" w:rsidRDefault="00A84D5C">
    <w:pPr>
      <w:pStyle w:val="jemr01PageHeader"/>
      <w:rPr>
        <w:rFonts w:eastAsia="Times New Roman"/>
        <w:color w:val="auto"/>
        <w:sz w:val="20"/>
        <w:lang w:val="en-CA" w:bidi="x-none"/>
      </w:rPr>
    </w:pPr>
    <w:proofErr w:type="gramStart"/>
    <w:r>
      <w:t>1,(</w:t>
    </w:r>
    <w:proofErr w:type="gramEnd"/>
    <w:r>
      <w:t>1):1, 1-2</w:t>
    </w:r>
    <w:r>
      <w:tab/>
      <w:t>How to Prepare your Manuscript for the Journal of Eye Movement Research</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3ECC0D" w14:textId="3DFE3799" w:rsidR="00A84D5C" w:rsidRDefault="00A84D5C">
    <w:pPr>
      <w:pStyle w:val="jemr01PageHeader"/>
    </w:pPr>
    <w:r>
      <w:t>Journal of Eye Movement Research</w:t>
    </w:r>
    <w:r>
      <w:tab/>
      <w:t>Bielikova, M. et al (2018)</w:t>
    </w:r>
  </w:p>
  <w:p w14:paraId="6826DC6C" w14:textId="58816319" w:rsidR="00A84D5C" w:rsidRDefault="00A84D5C">
    <w:pPr>
      <w:pStyle w:val="jemr01PageHeader"/>
      <w:rPr>
        <w:rFonts w:eastAsia="Times New Roman"/>
        <w:color w:val="auto"/>
        <w:sz w:val="20"/>
        <w:lang w:val="en-CA" w:bidi="x-none"/>
      </w:rPr>
    </w:pPr>
    <w:r>
      <w:t>11(3):6</w:t>
    </w:r>
    <w:r>
      <w:tab/>
    </w:r>
    <w:r w:rsidRPr="00FF5C0B">
      <w:rPr>
        <w:szCs w:val="36"/>
      </w:rPr>
      <w:t xml:space="preserve">Eye-tracking </w:t>
    </w:r>
    <w:proofErr w:type="spellStart"/>
    <w:r w:rsidRPr="00FF5C0B">
      <w:rPr>
        <w:szCs w:val="36"/>
      </w:rPr>
      <w:t>en</w:t>
    </w:r>
    <w:proofErr w:type="spellEnd"/>
    <w:r w:rsidRPr="00FF5C0B">
      <w:rPr>
        <w:szCs w:val="36"/>
      </w:rPr>
      <w:t xml:space="preserve"> masse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031BBE" w14:textId="77777777" w:rsidR="00A84D5C" w:rsidRDefault="00A84D5C" w:rsidP="005978E3">
    <w:pPr>
      <w:pStyle w:val="jemr01PageHeader"/>
      <w:tabs>
        <w:tab w:val="left" w:pos="142"/>
      </w:tabs>
    </w:pPr>
    <w:r>
      <w:t>Journal of Eye Movement Research</w:t>
    </w:r>
  </w:p>
  <w:p w14:paraId="6C4BFDF8" w14:textId="3819AC16" w:rsidR="00A84D5C" w:rsidRPr="00C73B70" w:rsidRDefault="00A84D5C" w:rsidP="00B52E3D">
    <w:pPr>
      <w:pStyle w:val="jemr01PageHeader"/>
    </w:pPr>
    <w:r>
      <w:t>11(3):6</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82102DD6"/>
    <w:lvl w:ilvl="0">
      <w:start w:val="1"/>
      <w:numFmt w:val="decimal"/>
      <w:lvlText w:val="%1."/>
      <w:lvlJc w:val="left"/>
      <w:pPr>
        <w:tabs>
          <w:tab w:val="num" w:pos="720"/>
        </w:tabs>
        <w:ind w:left="720" w:hanging="360"/>
      </w:pPr>
    </w:lvl>
  </w:abstractNum>
  <w:abstractNum w:abstractNumId="1" w15:restartNumberingAfterBreak="0">
    <w:nsid w:val="FFFFFF80"/>
    <w:multiLevelType w:val="singleLevel"/>
    <w:tmpl w:val="25D8293E"/>
    <w:lvl w:ilvl="0">
      <w:start w:val="1"/>
      <w:numFmt w:val="bullet"/>
      <w:pStyle w:val="ListBullet5"/>
      <w:lvlText w:val=""/>
      <w:lvlJc w:val="left"/>
      <w:pPr>
        <w:tabs>
          <w:tab w:val="num" w:pos="1800"/>
        </w:tabs>
        <w:ind w:left="1800" w:hanging="360"/>
      </w:pPr>
      <w:rPr>
        <w:rFonts w:ascii="Symbol" w:hAnsi="Symbol" w:hint="default"/>
      </w:rPr>
    </w:lvl>
  </w:abstractNum>
  <w:abstractNum w:abstractNumId="2" w15:restartNumberingAfterBreak="0">
    <w:nsid w:val="FFFFFF83"/>
    <w:multiLevelType w:val="singleLevel"/>
    <w:tmpl w:val="CEF2C3EE"/>
    <w:lvl w:ilvl="0">
      <w:start w:val="1"/>
      <w:numFmt w:val="bullet"/>
      <w:pStyle w:val="ListBullet2"/>
      <w:lvlText w:val=""/>
      <w:lvlJc w:val="left"/>
      <w:pPr>
        <w:tabs>
          <w:tab w:val="num" w:pos="720"/>
        </w:tabs>
        <w:ind w:left="720" w:hanging="360"/>
      </w:pPr>
      <w:rPr>
        <w:rFonts w:ascii="Symbol" w:hAnsi="Symbol" w:hint="default"/>
      </w:rPr>
    </w:lvl>
  </w:abstractNum>
  <w:abstractNum w:abstractNumId="3" w15:restartNumberingAfterBreak="0">
    <w:nsid w:val="00000001"/>
    <w:multiLevelType w:val="multilevel"/>
    <w:tmpl w:val="894EE873"/>
    <w:lvl w:ilvl="0">
      <w:start w:val="1"/>
      <w:numFmt w:val="bullet"/>
      <w:lvlText w:val="•"/>
      <w:lvlJc w:val="left"/>
      <w:pPr>
        <w:tabs>
          <w:tab w:val="num" w:pos="170"/>
        </w:tabs>
        <w:ind w:left="170" w:firstLine="0"/>
      </w:pPr>
      <w:rPr>
        <w:rFonts w:hint="default"/>
        <w:position w:val="-2"/>
      </w:rPr>
    </w:lvl>
    <w:lvl w:ilvl="1">
      <w:start w:val="1"/>
      <w:numFmt w:val="bullet"/>
      <w:lvlText w:val="•"/>
      <w:lvlJc w:val="left"/>
      <w:pPr>
        <w:tabs>
          <w:tab w:val="num" w:pos="170"/>
        </w:tabs>
        <w:ind w:left="170" w:firstLine="340"/>
      </w:pPr>
      <w:rPr>
        <w:rFonts w:hint="default"/>
        <w:position w:val="0"/>
      </w:rPr>
    </w:lvl>
    <w:lvl w:ilvl="2">
      <w:start w:val="1"/>
      <w:numFmt w:val="bullet"/>
      <w:lvlText w:val="•"/>
      <w:lvlJc w:val="left"/>
      <w:pPr>
        <w:tabs>
          <w:tab w:val="num" w:pos="170"/>
        </w:tabs>
        <w:ind w:left="170" w:firstLine="680"/>
      </w:pPr>
      <w:rPr>
        <w:rFonts w:hint="default"/>
        <w:position w:val="0"/>
      </w:rPr>
    </w:lvl>
    <w:lvl w:ilvl="3">
      <w:start w:val="1"/>
      <w:numFmt w:val="bullet"/>
      <w:lvlText w:val="•"/>
      <w:lvlJc w:val="left"/>
      <w:pPr>
        <w:tabs>
          <w:tab w:val="num" w:pos="170"/>
        </w:tabs>
        <w:ind w:left="170" w:firstLine="1020"/>
      </w:pPr>
      <w:rPr>
        <w:rFonts w:hint="default"/>
        <w:position w:val="0"/>
      </w:rPr>
    </w:lvl>
    <w:lvl w:ilvl="4">
      <w:start w:val="1"/>
      <w:numFmt w:val="bullet"/>
      <w:lvlText w:val="•"/>
      <w:lvlJc w:val="left"/>
      <w:pPr>
        <w:tabs>
          <w:tab w:val="num" w:pos="170"/>
        </w:tabs>
        <w:ind w:left="170" w:firstLine="1361"/>
      </w:pPr>
      <w:rPr>
        <w:rFonts w:hint="default"/>
        <w:position w:val="0"/>
      </w:rPr>
    </w:lvl>
    <w:lvl w:ilvl="5">
      <w:start w:val="1"/>
      <w:numFmt w:val="bullet"/>
      <w:lvlText w:val="•"/>
      <w:lvlJc w:val="left"/>
      <w:pPr>
        <w:tabs>
          <w:tab w:val="num" w:pos="170"/>
        </w:tabs>
        <w:ind w:left="170" w:firstLine="1701"/>
      </w:pPr>
      <w:rPr>
        <w:rFonts w:hint="default"/>
        <w:position w:val="0"/>
      </w:rPr>
    </w:lvl>
    <w:lvl w:ilvl="6">
      <w:start w:val="1"/>
      <w:numFmt w:val="bullet"/>
      <w:lvlText w:val="•"/>
      <w:lvlJc w:val="left"/>
      <w:pPr>
        <w:tabs>
          <w:tab w:val="num" w:pos="170"/>
        </w:tabs>
        <w:ind w:left="170" w:firstLine="2041"/>
      </w:pPr>
      <w:rPr>
        <w:rFonts w:hint="default"/>
        <w:position w:val="0"/>
      </w:rPr>
    </w:lvl>
    <w:lvl w:ilvl="7">
      <w:start w:val="1"/>
      <w:numFmt w:val="bullet"/>
      <w:lvlText w:val="•"/>
      <w:lvlJc w:val="left"/>
      <w:pPr>
        <w:tabs>
          <w:tab w:val="num" w:pos="170"/>
        </w:tabs>
        <w:ind w:left="170" w:firstLine="2381"/>
      </w:pPr>
      <w:rPr>
        <w:rFonts w:hint="default"/>
        <w:position w:val="0"/>
      </w:rPr>
    </w:lvl>
    <w:lvl w:ilvl="8">
      <w:start w:val="1"/>
      <w:numFmt w:val="bullet"/>
      <w:lvlText w:val="•"/>
      <w:lvlJc w:val="left"/>
      <w:pPr>
        <w:tabs>
          <w:tab w:val="num" w:pos="170"/>
        </w:tabs>
        <w:ind w:left="170" w:firstLine="2721"/>
      </w:pPr>
      <w:rPr>
        <w:rFonts w:hint="default"/>
        <w:position w:val="0"/>
      </w:rPr>
    </w:lvl>
  </w:abstractNum>
  <w:abstractNum w:abstractNumId="4" w15:restartNumberingAfterBreak="0">
    <w:nsid w:val="00000002"/>
    <w:multiLevelType w:val="multilevel"/>
    <w:tmpl w:val="894EE874"/>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0000003"/>
    <w:multiLevelType w:val="multilevel"/>
    <w:tmpl w:val="894EE875"/>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0000004"/>
    <w:multiLevelType w:val="multilevel"/>
    <w:tmpl w:val="894EE87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16374BB"/>
    <w:multiLevelType w:val="multilevel"/>
    <w:tmpl w:val="DD663C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3C008B5"/>
    <w:multiLevelType w:val="hybridMultilevel"/>
    <w:tmpl w:val="CC402980"/>
    <w:lvl w:ilvl="0" w:tplc="041B000F">
      <w:start w:val="1"/>
      <w:numFmt w:val="decimal"/>
      <w:pStyle w:val="jemr11BodyList"/>
      <w:lvlText w:val="%1."/>
      <w:lvlJc w:val="left"/>
      <w:pPr>
        <w:ind w:left="643" w:hanging="360"/>
      </w:pPr>
      <w:rPr>
        <w:rFonts w:hint="default"/>
      </w:rPr>
    </w:lvl>
    <w:lvl w:ilvl="1" w:tplc="04090003" w:tentative="1">
      <w:start w:val="1"/>
      <w:numFmt w:val="bullet"/>
      <w:lvlText w:val="o"/>
      <w:lvlJc w:val="left"/>
      <w:pPr>
        <w:ind w:left="1363" w:hanging="360"/>
      </w:pPr>
      <w:rPr>
        <w:rFonts w:ascii="Courier New" w:hAnsi="Courier New" w:hint="default"/>
      </w:rPr>
    </w:lvl>
    <w:lvl w:ilvl="2" w:tplc="04090005" w:tentative="1">
      <w:start w:val="1"/>
      <w:numFmt w:val="bullet"/>
      <w:lvlText w:val=""/>
      <w:lvlJc w:val="left"/>
      <w:pPr>
        <w:ind w:left="2083" w:hanging="360"/>
      </w:pPr>
      <w:rPr>
        <w:rFonts w:ascii="Wingdings" w:hAnsi="Wingdings" w:hint="default"/>
      </w:rPr>
    </w:lvl>
    <w:lvl w:ilvl="3" w:tplc="04090001" w:tentative="1">
      <w:start w:val="1"/>
      <w:numFmt w:val="bullet"/>
      <w:lvlText w:val=""/>
      <w:lvlJc w:val="left"/>
      <w:pPr>
        <w:ind w:left="2803" w:hanging="360"/>
      </w:pPr>
      <w:rPr>
        <w:rFonts w:ascii="Symbol" w:hAnsi="Symbol" w:hint="default"/>
      </w:rPr>
    </w:lvl>
    <w:lvl w:ilvl="4" w:tplc="04090003" w:tentative="1">
      <w:start w:val="1"/>
      <w:numFmt w:val="bullet"/>
      <w:lvlText w:val="o"/>
      <w:lvlJc w:val="left"/>
      <w:pPr>
        <w:ind w:left="3523" w:hanging="360"/>
      </w:pPr>
      <w:rPr>
        <w:rFonts w:ascii="Courier New" w:hAnsi="Courier New" w:hint="default"/>
      </w:rPr>
    </w:lvl>
    <w:lvl w:ilvl="5" w:tplc="04090005" w:tentative="1">
      <w:start w:val="1"/>
      <w:numFmt w:val="bullet"/>
      <w:lvlText w:val=""/>
      <w:lvlJc w:val="left"/>
      <w:pPr>
        <w:ind w:left="4243" w:hanging="360"/>
      </w:pPr>
      <w:rPr>
        <w:rFonts w:ascii="Wingdings" w:hAnsi="Wingdings" w:hint="default"/>
      </w:rPr>
    </w:lvl>
    <w:lvl w:ilvl="6" w:tplc="04090001" w:tentative="1">
      <w:start w:val="1"/>
      <w:numFmt w:val="bullet"/>
      <w:lvlText w:val=""/>
      <w:lvlJc w:val="left"/>
      <w:pPr>
        <w:ind w:left="4963" w:hanging="360"/>
      </w:pPr>
      <w:rPr>
        <w:rFonts w:ascii="Symbol" w:hAnsi="Symbol" w:hint="default"/>
      </w:rPr>
    </w:lvl>
    <w:lvl w:ilvl="7" w:tplc="04090003" w:tentative="1">
      <w:start w:val="1"/>
      <w:numFmt w:val="bullet"/>
      <w:lvlText w:val="o"/>
      <w:lvlJc w:val="left"/>
      <w:pPr>
        <w:ind w:left="5683" w:hanging="360"/>
      </w:pPr>
      <w:rPr>
        <w:rFonts w:ascii="Courier New" w:hAnsi="Courier New" w:hint="default"/>
      </w:rPr>
    </w:lvl>
    <w:lvl w:ilvl="8" w:tplc="04090005" w:tentative="1">
      <w:start w:val="1"/>
      <w:numFmt w:val="bullet"/>
      <w:lvlText w:val=""/>
      <w:lvlJc w:val="left"/>
      <w:pPr>
        <w:ind w:left="6403" w:hanging="360"/>
      </w:pPr>
      <w:rPr>
        <w:rFonts w:ascii="Wingdings" w:hAnsi="Wingdings" w:hint="default"/>
      </w:rPr>
    </w:lvl>
  </w:abstractNum>
  <w:abstractNum w:abstractNumId="9" w15:restartNumberingAfterBreak="0">
    <w:nsid w:val="05163AAA"/>
    <w:multiLevelType w:val="multilevel"/>
    <w:tmpl w:val="ADCA9BF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05165C24"/>
    <w:multiLevelType w:val="hybridMultilevel"/>
    <w:tmpl w:val="3FAAC1F4"/>
    <w:lvl w:ilvl="0" w:tplc="0409000F">
      <w:start w:val="1"/>
      <w:numFmt w:val="decimal"/>
      <w:lvlText w:val="%1."/>
      <w:lvlJc w:val="left"/>
      <w:pPr>
        <w:ind w:left="1003" w:hanging="360"/>
      </w:pPr>
      <w:rPr>
        <w:rFonts w:hint="default"/>
      </w:rPr>
    </w:lvl>
    <w:lvl w:ilvl="1" w:tplc="04090003" w:tentative="1">
      <w:start w:val="1"/>
      <w:numFmt w:val="bullet"/>
      <w:lvlText w:val="o"/>
      <w:lvlJc w:val="left"/>
      <w:pPr>
        <w:ind w:left="1723" w:hanging="360"/>
      </w:pPr>
      <w:rPr>
        <w:rFonts w:ascii="Courier New" w:hAnsi="Courier New" w:hint="default"/>
      </w:rPr>
    </w:lvl>
    <w:lvl w:ilvl="2" w:tplc="04090005" w:tentative="1">
      <w:start w:val="1"/>
      <w:numFmt w:val="bullet"/>
      <w:lvlText w:val=""/>
      <w:lvlJc w:val="left"/>
      <w:pPr>
        <w:ind w:left="2443" w:hanging="360"/>
      </w:pPr>
      <w:rPr>
        <w:rFonts w:ascii="Wingdings" w:hAnsi="Wingdings" w:hint="default"/>
      </w:rPr>
    </w:lvl>
    <w:lvl w:ilvl="3" w:tplc="04090001" w:tentative="1">
      <w:start w:val="1"/>
      <w:numFmt w:val="bullet"/>
      <w:lvlText w:val=""/>
      <w:lvlJc w:val="left"/>
      <w:pPr>
        <w:ind w:left="3163" w:hanging="360"/>
      </w:pPr>
      <w:rPr>
        <w:rFonts w:ascii="Symbol" w:hAnsi="Symbol" w:hint="default"/>
      </w:rPr>
    </w:lvl>
    <w:lvl w:ilvl="4" w:tplc="04090003" w:tentative="1">
      <w:start w:val="1"/>
      <w:numFmt w:val="bullet"/>
      <w:lvlText w:val="o"/>
      <w:lvlJc w:val="left"/>
      <w:pPr>
        <w:ind w:left="3883" w:hanging="360"/>
      </w:pPr>
      <w:rPr>
        <w:rFonts w:ascii="Courier New" w:hAnsi="Courier New" w:hint="default"/>
      </w:rPr>
    </w:lvl>
    <w:lvl w:ilvl="5" w:tplc="04090005" w:tentative="1">
      <w:start w:val="1"/>
      <w:numFmt w:val="bullet"/>
      <w:lvlText w:val=""/>
      <w:lvlJc w:val="left"/>
      <w:pPr>
        <w:ind w:left="4603" w:hanging="360"/>
      </w:pPr>
      <w:rPr>
        <w:rFonts w:ascii="Wingdings" w:hAnsi="Wingdings" w:hint="default"/>
      </w:rPr>
    </w:lvl>
    <w:lvl w:ilvl="6" w:tplc="04090001" w:tentative="1">
      <w:start w:val="1"/>
      <w:numFmt w:val="bullet"/>
      <w:lvlText w:val=""/>
      <w:lvlJc w:val="left"/>
      <w:pPr>
        <w:ind w:left="5323" w:hanging="360"/>
      </w:pPr>
      <w:rPr>
        <w:rFonts w:ascii="Symbol" w:hAnsi="Symbol" w:hint="default"/>
      </w:rPr>
    </w:lvl>
    <w:lvl w:ilvl="7" w:tplc="04090003" w:tentative="1">
      <w:start w:val="1"/>
      <w:numFmt w:val="bullet"/>
      <w:lvlText w:val="o"/>
      <w:lvlJc w:val="left"/>
      <w:pPr>
        <w:ind w:left="6043" w:hanging="360"/>
      </w:pPr>
      <w:rPr>
        <w:rFonts w:ascii="Courier New" w:hAnsi="Courier New" w:hint="default"/>
      </w:rPr>
    </w:lvl>
    <w:lvl w:ilvl="8" w:tplc="04090005" w:tentative="1">
      <w:start w:val="1"/>
      <w:numFmt w:val="bullet"/>
      <w:lvlText w:val=""/>
      <w:lvlJc w:val="left"/>
      <w:pPr>
        <w:ind w:left="6763" w:hanging="360"/>
      </w:pPr>
      <w:rPr>
        <w:rFonts w:ascii="Wingdings" w:hAnsi="Wingdings" w:hint="default"/>
      </w:rPr>
    </w:lvl>
  </w:abstractNum>
  <w:abstractNum w:abstractNumId="11" w15:restartNumberingAfterBreak="0">
    <w:nsid w:val="06841ED7"/>
    <w:multiLevelType w:val="hybridMultilevel"/>
    <w:tmpl w:val="CC402980"/>
    <w:lvl w:ilvl="0" w:tplc="041B000F">
      <w:start w:val="1"/>
      <w:numFmt w:val="decimal"/>
      <w:lvlText w:val="%1."/>
      <w:lvlJc w:val="left"/>
      <w:pPr>
        <w:ind w:left="643" w:hanging="360"/>
      </w:pPr>
      <w:rPr>
        <w:rFonts w:hint="default"/>
      </w:rPr>
    </w:lvl>
    <w:lvl w:ilvl="1" w:tplc="04090003" w:tentative="1">
      <w:start w:val="1"/>
      <w:numFmt w:val="bullet"/>
      <w:lvlText w:val="o"/>
      <w:lvlJc w:val="left"/>
      <w:pPr>
        <w:ind w:left="1363" w:hanging="360"/>
      </w:pPr>
      <w:rPr>
        <w:rFonts w:ascii="Courier New" w:hAnsi="Courier New" w:hint="default"/>
      </w:rPr>
    </w:lvl>
    <w:lvl w:ilvl="2" w:tplc="04090005" w:tentative="1">
      <w:start w:val="1"/>
      <w:numFmt w:val="bullet"/>
      <w:lvlText w:val=""/>
      <w:lvlJc w:val="left"/>
      <w:pPr>
        <w:ind w:left="2083" w:hanging="360"/>
      </w:pPr>
      <w:rPr>
        <w:rFonts w:ascii="Wingdings" w:hAnsi="Wingdings" w:hint="default"/>
      </w:rPr>
    </w:lvl>
    <w:lvl w:ilvl="3" w:tplc="04090001" w:tentative="1">
      <w:start w:val="1"/>
      <w:numFmt w:val="bullet"/>
      <w:lvlText w:val=""/>
      <w:lvlJc w:val="left"/>
      <w:pPr>
        <w:ind w:left="2803" w:hanging="360"/>
      </w:pPr>
      <w:rPr>
        <w:rFonts w:ascii="Symbol" w:hAnsi="Symbol" w:hint="default"/>
      </w:rPr>
    </w:lvl>
    <w:lvl w:ilvl="4" w:tplc="04090003" w:tentative="1">
      <w:start w:val="1"/>
      <w:numFmt w:val="bullet"/>
      <w:lvlText w:val="o"/>
      <w:lvlJc w:val="left"/>
      <w:pPr>
        <w:ind w:left="3523" w:hanging="360"/>
      </w:pPr>
      <w:rPr>
        <w:rFonts w:ascii="Courier New" w:hAnsi="Courier New" w:hint="default"/>
      </w:rPr>
    </w:lvl>
    <w:lvl w:ilvl="5" w:tplc="04090005" w:tentative="1">
      <w:start w:val="1"/>
      <w:numFmt w:val="bullet"/>
      <w:lvlText w:val=""/>
      <w:lvlJc w:val="left"/>
      <w:pPr>
        <w:ind w:left="4243" w:hanging="360"/>
      </w:pPr>
      <w:rPr>
        <w:rFonts w:ascii="Wingdings" w:hAnsi="Wingdings" w:hint="default"/>
      </w:rPr>
    </w:lvl>
    <w:lvl w:ilvl="6" w:tplc="04090001" w:tentative="1">
      <w:start w:val="1"/>
      <w:numFmt w:val="bullet"/>
      <w:lvlText w:val=""/>
      <w:lvlJc w:val="left"/>
      <w:pPr>
        <w:ind w:left="4963" w:hanging="360"/>
      </w:pPr>
      <w:rPr>
        <w:rFonts w:ascii="Symbol" w:hAnsi="Symbol" w:hint="default"/>
      </w:rPr>
    </w:lvl>
    <w:lvl w:ilvl="7" w:tplc="04090003" w:tentative="1">
      <w:start w:val="1"/>
      <w:numFmt w:val="bullet"/>
      <w:lvlText w:val="o"/>
      <w:lvlJc w:val="left"/>
      <w:pPr>
        <w:ind w:left="5683" w:hanging="360"/>
      </w:pPr>
      <w:rPr>
        <w:rFonts w:ascii="Courier New" w:hAnsi="Courier New" w:hint="default"/>
      </w:rPr>
    </w:lvl>
    <w:lvl w:ilvl="8" w:tplc="04090005" w:tentative="1">
      <w:start w:val="1"/>
      <w:numFmt w:val="bullet"/>
      <w:lvlText w:val=""/>
      <w:lvlJc w:val="left"/>
      <w:pPr>
        <w:ind w:left="6403" w:hanging="360"/>
      </w:pPr>
      <w:rPr>
        <w:rFonts w:ascii="Wingdings" w:hAnsi="Wingdings" w:hint="default"/>
      </w:rPr>
    </w:lvl>
  </w:abstractNum>
  <w:abstractNum w:abstractNumId="12" w15:restartNumberingAfterBreak="0">
    <w:nsid w:val="100D795A"/>
    <w:multiLevelType w:val="multilevel"/>
    <w:tmpl w:val="93B4C37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14913430"/>
    <w:multiLevelType w:val="hybridMultilevel"/>
    <w:tmpl w:val="959AE0EE"/>
    <w:lvl w:ilvl="0" w:tplc="A2DED01C">
      <w:start w:val="1"/>
      <w:numFmt w:val="bullet"/>
      <w:lvlText w:val="•"/>
      <w:lvlJc w:val="left"/>
      <w:pPr>
        <w:tabs>
          <w:tab w:val="num" w:pos="720"/>
        </w:tabs>
        <w:ind w:left="720" w:hanging="360"/>
      </w:pPr>
      <w:rPr>
        <w:rFonts w:ascii="Arial" w:hAnsi="Arial" w:hint="default"/>
      </w:rPr>
    </w:lvl>
    <w:lvl w:ilvl="1" w:tplc="460A6894">
      <w:start w:val="302"/>
      <w:numFmt w:val="bullet"/>
      <w:lvlText w:val="•"/>
      <w:lvlJc w:val="left"/>
      <w:pPr>
        <w:tabs>
          <w:tab w:val="num" w:pos="1440"/>
        </w:tabs>
        <w:ind w:left="1440" w:hanging="360"/>
      </w:pPr>
      <w:rPr>
        <w:rFonts w:ascii="Arial" w:hAnsi="Arial" w:hint="default"/>
      </w:rPr>
    </w:lvl>
    <w:lvl w:ilvl="2" w:tplc="5C549C7E" w:tentative="1">
      <w:start w:val="1"/>
      <w:numFmt w:val="bullet"/>
      <w:lvlText w:val="•"/>
      <w:lvlJc w:val="left"/>
      <w:pPr>
        <w:tabs>
          <w:tab w:val="num" w:pos="2160"/>
        </w:tabs>
        <w:ind w:left="2160" w:hanging="360"/>
      </w:pPr>
      <w:rPr>
        <w:rFonts w:ascii="Arial" w:hAnsi="Arial" w:hint="default"/>
      </w:rPr>
    </w:lvl>
    <w:lvl w:ilvl="3" w:tplc="085063FA" w:tentative="1">
      <w:start w:val="1"/>
      <w:numFmt w:val="bullet"/>
      <w:lvlText w:val="•"/>
      <w:lvlJc w:val="left"/>
      <w:pPr>
        <w:tabs>
          <w:tab w:val="num" w:pos="2880"/>
        </w:tabs>
        <w:ind w:left="2880" w:hanging="360"/>
      </w:pPr>
      <w:rPr>
        <w:rFonts w:ascii="Arial" w:hAnsi="Arial" w:hint="default"/>
      </w:rPr>
    </w:lvl>
    <w:lvl w:ilvl="4" w:tplc="E77E7B0A" w:tentative="1">
      <w:start w:val="1"/>
      <w:numFmt w:val="bullet"/>
      <w:lvlText w:val="•"/>
      <w:lvlJc w:val="left"/>
      <w:pPr>
        <w:tabs>
          <w:tab w:val="num" w:pos="3600"/>
        </w:tabs>
        <w:ind w:left="3600" w:hanging="360"/>
      </w:pPr>
      <w:rPr>
        <w:rFonts w:ascii="Arial" w:hAnsi="Arial" w:hint="default"/>
      </w:rPr>
    </w:lvl>
    <w:lvl w:ilvl="5" w:tplc="BD0AD8EA" w:tentative="1">
      <w:start w:val="1"/>
      <w:numFmt w:val="bullet"/>
      <w:lvlText w:val="•"/>
      <w:lvlJc w:val="left"/>
      <w:pPr>
        <w:tabs>
          <w:tab w:val="num" w:pos="4320"/>
        </w:tabs>
        <w:ind w:left="4320" w:hanging="360"/>
      </w:pPr>
      <w:rPr>
        <w:rFonts w:ascii="Arial" w:hAnsi="Arial" w:hint="default"/>
      </w:rPr>
    </w:lvl>
    <w:lvl w:ilvl="6" w:tplc="072A47E6" w:tentative="1">
      <w:start w:val="1"/>
      <w:numFmt w:val="bullet"/>
      <w:lvlText w:val="•"/>
      <w:lvlJc w:val="left"/>
      <w:pPr>
        <w:tabs>
          <w:tab w:val="num" w:pos="5040"/>
        </w:tabs>
        <w:ind w:left="5040" w:hanging="360"/>
      </w:pPr>
      <w:rPr>
        <w:rFonts w:ascii="Arial" w:hAnsi="Arial" w:hint="default"/>
      </w:rPr>
    </w:lvl>
    <w:lvl w:ilvl="7" w:tplc="D254660A" w:tentative="1">
      <w:start w:val="1"/>
      <w:numFmt w:val="bullet"/>
      <w:lvlText w:val="•"/>
      <w:lvlJc w:val="left"/>
      <w:pPr>
        <w:tabs>
          <w:tab w:val="num" w:pos="5760"/>
        </w:tabs>
        <w:ind w:left="5760" w:hanging="360"/>
      </w:pPr>
      <w:rPr>
        <w:rFonts w:ascii="Arial" w:hAnsi="Arial" w:hint="default"/>
      </w:rPr>
    </w:lvl>
    <w:lvl w:ilvl="8" w:tplc="FB7ED7DE"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16B439E0"/>
    <w:multiLevelType w:val="hybridMultilevel"/>
    <w:tmpl w:val="CC402980"/>
    <w:lvl w:ilvl="0" w:tplc="041B000F">
      <w:start w:val="1"/>
      <w:numFmt w:val="decimal"/>
      <w:lvlText w:val="%1."/>
      <w:lvlJc w:val="left"/>
      <w:pPr>
        <w:ind w:left="643" w:hanging="360"/>
      </w:pPr>
      <w:rPr>
        <w:rFonts w:hint="default"/>
      </w:rPr>
    </w:lvl>
    <w:lvl w:ilvl="1" w:tplc="04090003" w:tentative="1">
      <w:start w:val="1"/>
      <w:numFmt w:val="bullet"/>
      <w:lvlText w:val="o"/>
      <w:lvlJc w:val="left"/>
      <w:pPr>
        <w:ind w:left="1363" w:hanging="360"/>
      </w:pPr>
      <w:rPr>
        <w:rFonts w:ascii="Courier New" w:hAnsi="Courier New" w:hint="default"/>
      </w:rPr>
    </w:lvl>
    <w:lvl w:ilvl="2" w:tplc="04090005" w:tentative="1">
      <w:start w:val="1"/>
      <w:numFmt w:val="bullet"/>
      <w:lvlText w:val=""/>
      <w:lvlJc w:val="left"/>
      <w:pPr>
        <w:ind w:left="2083" w:hanging="360"/>
      </w:pPr>
      <w:rPr>
        <w:rFonts w:ascii="Wingdings" w:hAnsi="Wingdings" w:hint="default"/>
      </w:rPr>
    </w:lvl>
    <w:lvl w:ilvl="3" w:tplc="04090001" w:tentative="1">
      <w:start w:val="1"/>
      <w:numFmt w:val="bullet"/>
      <w:lvlText w:val=""/>
      <w:lvlJc w:val="left"/>
      <w:pPr>
        <w:ind w:left="2803" w:hanging="360"/>
      </w:pPr>
      <w:rPr>
        <w:rFonts w:ascii="Symbol" w:hAnsi="Symbol" w:hint="default"/>
      </w:rPr>
    </w:lvl>
    <w:lvl w:ilvl="4" w:tplc="04090003" w:tentative="1">
      <w:start w:val="1"/>
      <w:numFmt w:val="bullet"/>
      <w:lvlText w:val="o"/>
      <w:lvlJc w:val="left"/>
      <w:pPr>
        <w:ind w:left="3523" w:hanging="360"/>
      </w:pPr>
      <w:rPr>
        <w:rFonts w:ascii="Courier New" w:hAnsi="Courier New" w:hint="default"/>
      </w:rPr>
    </w:lvl>
    <w:lvl w:ilvl="5" w:tplc="04090005" w:tentative="1">
      <w:start w:val="1"/>
      <w:numFmt w:val="bullet"/>
      <w:lvlText w:val=""/>
      <w:lvlJc w:val="left"/>
      <w:pPr>
        <w:ind w:left="4243" w:hanging="360"/>
      </w:pPr>
      <w:rPr>
        <w:rFonts w:ascii="Wingdings" w:hAnsi="Wingdings" w:hint="default"/>
      </w:rPr>
    </w:lvl>
    <w:lvl w:ilvl="6" w:tplc="04090001" w:tentative="1">
      <w:start w:val="1"/>
      <w:numFmt w:val="bullet"/>
      <w:lvlText w:val=""/>
      <w:lvlJc w:val="left"/>
      <w:pPr>
        <w:ind w:left="4963" w:hanging="360"/>
      </w:pPr>
      <w:rPr>
        <w:rFonts w:ascii="Symbol" w:hAnsi="Symbol" w:hint="default"/>
      </w:rPr>
    </w:lvl>
    <w:lvl w:ilvl="7" w:tplc="04090003" w:tentative="1">
      <w:start w:val="1"/>
      <w:numFmt w:val="bullet"/>
      <w:lvlText w:val="o"/>
      <w:lvlJc w:val="left"/>
      <w:pPr>
        <w:ind w:left="5683" w:hanging="360"/>
      </w:pPr>
      <w:rPr>
        <w:rFonts w:ascii="Courier New" w:hAnsi="Courier New" w:hint="default"/>
      </w:rPr>
    </w:lvl>
    <w:lvl w:ilvl="8" w:tplc="04090005" w:tentative="1">
      <w:start w:val="1"/>
      <w:numFmt w:val="bullet"/>
      <w:lvlText w:val=""/>
      <w:lvlJc w:val="left"/>
      <w:pPr>
        <w:ind w:left="6403" w:hanging="360"/>
      </w:pPr>
      <w:rPr>
        <w:rFonts w:ascii="Wingdings" w:hAnsi="Wingdings" w:hint="default"/>
      </w:rPr>
    </w:lvl>
  </w:abstractNum>
  <w:abstractNum w:abstractNumId="15" w15:restartNumberingAfterBreak="0">
    <w:nsid w:val="19C97515"/>
    <w:multiLevelType w:val="multilevel"/>
    <w:tmpl w:val="CD188E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BB77F5F"/>
    <w:multiLevelType w:val="hybridMultilevel"/>
    <w:tmpl w:val="64EE8FFA"/>
    <w:lvl w:ilvl="0" w:tplc="0409000F">
      <w:start w:val="1"/>
      <w:numFmt w:val="decimal"/>
      <w:lvlText w:val="%1."/>
      <w:lvlJc w:val="left"/>
      <w:pPr>
        <w:ind w:left="643" w:hanging="360"/>
      </w:pPr>
    </w:lvl>
    <w:lvl w:ilvl="1" w:tplc="04090019" w:tentative="1">
      <w:start w:val="1"/>
      <w:numFmt w:val="lowerLetter"/>
      <w:lvlText w:val="%2."/>
      <w:lvlJc w:val="left"/>
      <w:pPr>
        <w:ind w:left="1363" w:hanging="360"/>
      </w:pPr>
    </w:lvl>
    <w:lvl w:ilvl="2" w:tplc="0409001B" w:tentative="1">
      <w:start w:val="1"/>
      <w:numFmt w:val="lowerRoman"/>
      <w:lvlText w:val="%3."/>
      <w:lvlJc w:val="right"/>
      <w:pPr>
        <w:ind w:left="2083" w:hanging="180"/>
      </w:pPr>
    </w:lvl>
    <w:lvl w:ilvl="3" w:tplc="0409000F" w:tentative="1">
      <w:start w:val="1"/>
      <w:numFmt w:val="decimal"/>
      <w:lvlText w:val="%4."/>
      <w:lvlJc w:val="left"/>
      <w:pPr>
        <w:ind w:left="2803" w:hanging="360"/>
      </w:pPr>
    </w:lvl>
    <w:lvl w:ilvl="4" w:tplc="04090019" w:tentative="1">
      <w:start w:val="1"/>
      <w:numFmt w:val="lowerLetter"/>
      <w:lvlText w:val="%5."/>
      <w:lvlJc w:val="left"/>
      <w:pPr>
        <w:ind w:left="3523" w:hanging="360"/>
      </w:pPr>
    </w:lvl>
    <w:lvl w:ilvl="5" w:tplc="0409001B" w:tentative="1">
      <w:start w:val="1"/>
      <w:numFmt w:val="lowerRoman"/>
      <w:lvlText w:val="%6."/>
      <w:lvlJc w:val="right"/>
      <w:pPr>
        <w:ind w:left="4243" w:hanging="180"/>
      </w:pPr>
    </w:lvl>
    <w:lvl w:ilvl="6" w:tplc="0409000F" w:tentative="1">
      <w:start w:val="1"/>
      <w:numFmt w:val="decimal"/>
      <w:lvlText w:val="%7."/>
      <w:lvlJc w:val="left"/>
      <w:pPr>
        <w:ind w:left="4963" w:hanging="360"/>
      </w:pPr>
    </w:lvl>
    <w:lvl w:ilvl="7" w:tplc="04090019" w:tentative="1">
      <w:start w:val="1"/>
      <w:numFmt w:val="lowerLetter"/>
      <w:lvlText w:val="%8."/>
      <w:lvlJc w:val="left"/>
      <w:pPr>
        <w:ind w:left="5683" w:hanging="360"/>
      </w:pPr>
    </w:lvl>
    <w:lvl w:ilvl="8" w:tplc="0409001B" w:tentative="1">
      <w:start w:val="1"/>
      <w:numFmt w:val="lowerRoman"/>
      <w:lvlText w:val="%9."/>
      <w:lvlJc w:val="right"/>
      <w:pPr>
        <w:ind w:left="6403" w:hanging="180"/>
      </w:pPr>
    </w:lvl>
  </w:abstractNum>
  <w:abstractNum w:abstractNumId="17" w15:restartNumberingAfterBreak="0">
    <w:nsid w:val="220E25F6"/>
    <w:multiLevelType w:val="multilevel"/>
    <w:tmpl w:val="280E2B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24BC000C"/>
    <w:multiLevelType w:val="hybridMultilevel"/>
    <w:tmpl w:val="CC402980"/>
    <w:lvl w:ilvl="0" w:tplc="041B000F">
      <w:start w:val="1"/>
      <w:numFmt w:val="decimal"/>
      <w:lvlText w:val="%1."/>
      <w:lvlJc w:val="left"/>
      <w:pPr>
        <w:ind w:left="643" w:hanging="360"/>
      </w:pPr>
      <w:rPr>
        <w:rFonts w:hint="default"/>
      </w:rPr>
    </w:lvl>
    <w:lvl w:ilvl="1" w:tplc="04090003" w:tentative="1">
      <w:start w:val="1"/>
      <w:numFmt w:val="bullet"/>
      <w:lvlText w:val="o"/>
      <w:lvlJc w:val="left"/>
      <w:pPr>
        <w:ind w:left="1363" w:hanging="360"/>
      </w:pPr>
      <w:rPr>
        <w:rFonts w:ascii="Courier New" w:hAnsi="Courier New" w:hint="default"/>
      </w:rPr>
    </w:lvl>
    <w:lvl w:ilvl="2" w:tplc="04090005" w:tentative="1">
      <w:start w:val="1"/>
      <w:numFmt w:val="bullet"/>
      <w:lvlText w:val=""/>
      <w:lvlJc w:val="left"/>
      <w:pPr>
        <w:ind w:left="2083" w:hanging="360"/>
      </w:pPr>
      <w:rPr>
        <w:rFonts w:ascii="Wingdings" w:hAnsi="Wingdings" w:hint="default"/>
      </w:rPr>
    </w:lvl>
    <w:lvl w:ilvl="3" w:tplc="04090001" w:tentative="1">
      <w:start w:val="1"/>
      <w:numFmt w:val="bullet"/>
      <w:lvlText w:val=""/>
      <w:lvlJc w:val="left"/>
      <w:pPr>
        <w:ind w:left="2803" w:hanging="360"/>
      </w:pPr>
      <w:rPr>
        <w:rFonts w:ascii="Symbol" w:hAnsi="Symbol" w:hint="default"/>
      </w:rPr>
    </w:lvl>
    <w:lvl w:ilvl="4" w:tplc="04090003" w:tentative="1">
      <w:start w:val="1"/>
      <w:numFmt w:val="bullet"/>
      <w:lvlText w:val="o"/>
      <w:lvlJc w:val="left"/>
      <w:pPr>
        <w:ind w:left="3523" w:hanging="360"/>
      </w:pPr>
      <w:rPr>
        <w:rFonts w:ascii="Courier New" w:hAnsi="Courier New" w:hint="default"/>
      </w:rPr>
    </w:lvl>
    <w:lvl w:ilvl="5" w:tplc="04090005" w:tentative="1">
      <w:start w:val="1"/>
      <w:numFmt w:val="bullet"/>
      <w:lvlText w:val=""/>
      <w:lvlJc w:val="left"/>
      <w:pPr>
        <w:ind w:left="4243" w:hanging="360"/>
      </w:pPr>
      <w:rPr>
        <w:rFonts w:ascii="Wingdings" w:hAnsi="Wingdings" w:hint="default"/>
      </w:rPr>
    </w:lvl>
    <w:lvl w:ilvl="6" w:tplc="04090001" w:tentative="1">
      <w:start w:val="1"/>
      <w:numFmt w:val="bullet"/>
      <w:lvlText w:val=""/>
      <w:lvlJc w:val="left"/>
      <w:pPr>
        <w:ind w:left="4963" w:hanging="360"/>
      </w:pPr>
      <w:rPr>
        <w:rFonts w:ascii="Symbol" w:hAnsi="Symbol" w:hint="default"/>
      </w:rPr>
    </w:lvl>
    <w:lvl w:ilvl="7" w:tplc="04090003" w:tentative="1">
      <w:start w:val="1"/>
      <w:numFmt w:val="bullet"/>
      <w:lvlText w:val="o"/>
      <w:lvlJc w:val="left"/>
      <w:pPr>
        <w:ind w:left="5683" w:hanging="360"/>
      </w:pPr>
      <w:rPr>
        <w:rFonts w:ascii="Courier New" w:hAnsi="Courier New" w:hint="default"/>
      </w:rPr>
    </w:lvl>
    <w:lvl w:ilvl="8" w:tplc="04090005" w:tentative="1">
      <w:start w:val="1"/>
      <w:numFmt w:val="bullet"/>
      <w:lvlText w:val=""/>
      <w:lvlJc w:val="left"/>
      <w:pPr>
        <w:ind w:left="6403" w:hanging="360"/>
      </w:pPr>
      <w:rPr>
        <w:rFonts w:ascii="Wingdings" w:hAnsi="Wingdings" w:hint="default"/>
      </w:rPr>
    </w:lvl>
  </w:abstractNum>
  <w:abstractNum w:abstractNumId="19" w15:restartNumberingAfterBreak="0">
    <w:nsid w:val="24E35F71"/>
    <w:multiLevelType w:val="multilevel"/>
    <w:tmpl w:val="5586625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15:restartNumberingAfterBreak="0">
    <w:nsid w:val="25E62FDA"/>
    <w:multiLevelType w:val="hybridMultilevel"/>
    <w:tmpl w:val="E33AB7BC"/>
    <w:lvl w:ilvl="0" w:tplc="04090001">
      <w:start w:val="1"/>
      <w:numFmt w:val="bullet"/>
      <w:lvlText w:val=""/>
      <w:lvlJc w:val="left"/>
      <w:pPr>
        <w:ind w:left="643" w:hanging="360"/>
      </w:pPr>
      <w:rPr>
        <w:rFonts w:ascii="Symbol" w:hAnsi="Symbol" w:hint="default"/>
      </w:rPr>
    </w:lvl>
    <w:lvl w:ilvl="1" w:tplc="04090003" w:tentative="1">
      <w:start w:val="1"/>
      <w:numFmt w:val="bullet"/>
      <w:lvlText w:val="o"/>
      <w:lvlJc w:val="left"/>
      <w:pPr>
        <w:ind w:left="1363" w:hanging="360"/>
      </w:pPr>
      <w:rPr>
        <w:rFonts w:ascii="Courier New" w:hAnsi="Courier New" w:hint="default"/>
      </w:rPr>
    </w:lvl>
    <w:lvl w:ilvl="2" w:tplc="04090005" w:tentative="1">
      <w:start w:val="1"/>
      <w:numFmt w:val="bullet"/>
      <w:lvlText w:val=""/>
      <w:lvlJc w:val="left"/>
      <w:pPr>
        <w:ind w:left="2083" w:hanging="360"/>
      </w:pPr>
      <w:rPr>
        <w:rFonts w:ascii="Wingdings" w:hAnsi="Wingdings" w:hint="default"/>
      </w:rPr>
    </w:lvl>
    <w:lvl w:ilvl="3" w:tplc="04090001" w:tentative="1">
      <w:start w:val="1"/>
      <w:numFmt w:val="bullet"/>
      <w:lvlText w:val=""/>
      <w:lvlJc w:val="left"/>
      <w:pPr>
        <w:ind w:left="2803" w:hanging="360"/>
      </w:pPr>
      <w:rPr>
        <w:rFonts w:ascii="Symbol" w:hAnsi="Symbol" w:hint="default"/>
      </w:rPr>
    </w:lvl>
    <w:lvl w:ilvl="4" w:tplc="04090003" w:tentative="1">
      <w:start w:val="1"/>
      <w:numFmt w:val="bullet"/>
      <w:lvlText w:val="o"/>
      <w:lvlJc w:val="left"/>
      <w:pPr>
        <w:ind w:left="3523" w:hanging="360"/>
      </w:pPr>
      <w:rPr>
        <w:rFonts w:ascii="Courier New" w:hAnsi="Courier New" w:hint="default"/>
      </w:rPr>
    </w:lvl>
    <w:lvl w:ilvl="5" w:tplc="04090005" w:tentative="1">
      <w:start w:val="1"/>
      <w:numFmt w:val="bullet"/>
      <w:lvlText w:val=""/>
      <w:lvlJc w:val="left"/>
      <w:pPr>
        <w:ind w:left="4243" w:hanging="360"/>
      </w:pPr>
      <w:rPr>
        <w:rFonts w:ascii="Wingdings" w:hAnsi="Wingdings" w:hint="default"/>
      </w:rPr>
    </w:lvl>
    <w:lvl w:ilvl="6" w:tplc="04090001" w:tentative="1">
      <w:start w:val="1"/>
      <w:numFmt w:val="bullet"/>
      <w:lvlText w:val=""/>
      <w:lvlJc w:val="left"/>
      <w:pPr>
        <w:ind w:left="4963" w:hanging="360"/>
      </w:pPr>
      <w:rPr>
        <w:rFonts w:ascii="Symbol" w:hAnsi="Symbol" w:hint="default"/>
      </w:rPr>
    </w:lvl>
    <w:lvl w:ilvl="7" w:tplc="04090003" w:tentative="1">
      <w:start w:val="1"/>
      <w:numFmt w:val="bullet"/>
      <w:lvlText w:val="o"/>
      <w:lvlJc w:val="left"/>
      <w:pPr>
        <w:ind w:left="5683" w:hanging="360"/>
      </w:pPr>
      <w:rPr>
        <w:rFonts w:ascii="Courier New" w:hAnsi="Courier New" w:hint="default"/>
      </w:rPr>
    </w:lvl>
    <w:lvl w:ilvl="8" w:tplc="04090005" w:tentative="1">
      <w:start w:val="1"/>
      <w:numFmt w:val="bullet"/>
      <w:lvlText w:val=""/>
      <w:lvlJc w:val="left"/>
      <w:pPr>
        <w:ind w:left="6403" w:hanging="360"/>
      </w:pPr>
      <w:rPr>
        <w:rFonts w:ascii="Wingdings" w:hAnsi="Wingdings" w:hint="default"/>
      </w:rPr>
    </w:lvl>
  </w:abstractNum>
  <w:abstractNum w:abstractNumId="21" w15:restartNumberingAfterBreak="0">
    <w:nsid w:val="37D77CF3"/>
    <w:multiLevelType w:val="multilevel"/>
    <w:tmpl w:val="B6EE77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39D310F5"/>
    <w:multiLevelType w:val="multilevel"/>
    <w:tmpl w:val="6348169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15:restartNumberingAfterBreak="0">
    <w:nsid w:val="3DB929AC"/>
    <w:multiLevelType w:val="hybridMultilevel"/>
    <w:tmpl w:val="CC402980"/>
    <w:lvl w:ilvl="0" w:tplc="041B000F">
      <w:start w:val="1"/>
      <w:numFmt w:val="decimal"/>
      <w:lvlText w:val="%1."/>
      <w:lvlJc w:val="left"/>
      <w:pPr>
        <w:ind w:left="643" w:hanging="360"/>
      </w:pPr>
      <w:rPr>
        <w:rFonts w:hint="default"/>
      </w:rPr>
    </w:lvl>
    <w:lvl w:ilvl="1" w:tplc="04090003" w:tentative="1">
      <w:start w:val="1"/>
      <w:numFmt w:val="bullet"/>
      <w:lvlText w:val="o"/>
      <w:lvlJc w:val="left"/>
      <w:pPr>
        <w:ind w:left="1363" w:hanging="360"/>
      </w:pPr>
      <w:rPr>
        <w:rFonts w:ascii="Courier New" w:hAnsi="Courier New" w:hint="default"/>
      </w:rPr>
    </w:lvl>
    <w:lvl w:ilvl="2" w:tplc="04090005" w:tentative="1">
      <w:start w:val="1"/>
      <w:numFmt w:val="bullet"/>
      <w:lvlText w:val=""/>
      <w:lvlJc w:val="left"/>
      <w:pPr>
        <w:ind w:left="2083" w:hanging="360"/>
      </w:pPr>
      <w:rPr>
        <w:rFonts w:ascii="Wingdings" w:hAnsi="Wingdings" w:hint="default"/>
      </w:rPr>
    </w:lvl>
    <w:lvl w:ilvl="3" w:tplc="04090001" w:tentative="1">
      <w:start w:val="1"/>
      <w:numFmt w:val="bullet"/>
      <w:lvlText w:val=""/>
      <w:lvlJc w:val="left"/>
      <w:pPr>
        <w:ind w:left="2803" w:hanging="360"/>
      </w:pPr>
      <w:rPr>
        <w:rFonts w:ascii="Symbol" w:hAnsi="Symbol" w:hint="default"/>
      </w:rPr>
    </w:lvl>
    <w:lvl w:ilvl="4" w:tplc="04090003" w:tentative="1">
      <w:start w:val="1"/>
      <w:numFmt w:val="bullet"/>
      <w:lvlText w:val="o"/>
      <w:lvlJc w:val="left"/>
      <w:pPr>
        <w:ind w:left="3523" w:hanging="360"/>
      </w:pPr>
      <w:rPr>
        <w:rFonts w:ascii="Courier New" w:hAnsi="Courier New" w:hint="default"/>
      </w:rPr>
    </w:lvl>
    <w:lvl w:ilvl="5" w:tplc="04090005" w:tentative="1">
      <w:start w:val="1"/>
      <w:numFmt w:val="bullet"/>
      <w:lvlText w:val=""/>
      <w:lvlJc w:val="left"/>
      <w:pPr>
        <w:ind w:left="4243" w:hanging="360"/>
      </w:pPr>
      <w:rPr>
        <w:rFonts w:ascii="Wingdings" w:hAnsi="Wingdings" w:hint="default"/>
      </w:rPr>
    </w:lvl>
    <w:lvl w:ilvl="6" w:tplc="04090001" w:tentative="1">
      <w:start w:val="1"/>
      <w:numFmt w:val="bullet"/>
      <w:lvlText w:val=""/>
      <w:lvlJc w:val="left"/>
      <w:pPr>
        <w:ind w:left="4963" w:hanging="360"/>
      </w:pPr>
      <w:rPr>
        <w:rFonts w:ascii="Symbol" w:hAnsi="Symbol" w:hint="default"/>
      </w:rPr>
    </w:lvl>
    <w:lvl w:ilvl="7" w:tplc="04090003" w:tentative="1">
      <w:start w:val="1"/>
      <w:numFmt w:val="bullet"/>
      <w:lvlText w:val="o"/>
      <w:lvlJc w:val="left"/>
      <w:pPr>
        <w:ind w:left="5683" w:hanging="360"/>
      </w:pPr>
      <w:rPr>
        <w:rFonts w:ascii="Courier New" w:hAnsi="Courier New" w:hint="default"/>
      </w:rPr>
    </w:lvl>
    <w:lvl w:ilvl="8" w:tplc="04090005" w:tentative="1">
      <w:start w:val="1"/>
      <w:numFmt w:val="bullet"/>
      <w:lvlText w:val=""/>
      <w:lvlJc w:val="left"/>
      <w:pPr>
        <w:ind w:left="6403" w:hanging="360"/>
      </w:pPr>
      <w:rPr>
        <w:rFonts w:ascii="Wingdings" w:hAnsi="Wingdings" w:hint="default"/>
      </w:rPr>
    </w:lvl>
  </w:abstractNum>
  <w:abstractNum w:abstractNumId="24" w15:restartNumberingAfterBreak="0">
    <w:nsid w:val="48D9757A"/>
    <w:multiLevelType w:val="multilevel"/>
    <w:tmpl w:val="26E80F8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15:restartNumberingAfterBreak="0">
    <w:nsid w:val="4A682AA7"/>
    <w:multiLevelType w:val="multilevel"/>
    <w:tmpl w:val="2A0EDF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4F9429DB"/>
    <w:multiLevelType w:val="hybridMultilevel"/>
    <w:tmpl w:val="EFA08E52"/>
    <w:lvl w:ilvl="0" w:tplc="04090001">
      <w:start w:val="1"/>
      <w:numFmt w:val="bullet"/>
      <w:lvlText w:val=""/>
      <w:lvlJc w:val="left"/>
      <w:pPr>
        <w:ind w:left="1003" w:hanging="360"/>
      </w:pPr>
      <w:rPr>
        <w:rFonts w:ascii="Symbol" w:hAnsi="Symbol" w:hint="default"/>
      </w:rPr>
    </w:lvl>
    <w:lvl w:ilvl="1" w:tplc="04090003" w:tentative="1">
      <w:start w:val="1"/>
      <w:numFmt w:val="bullet"/>
      <w:lvlText w:val="o"/>
      <w:lvlJc w:val="left"/>
      <w:pPr>
        <w:ind w:left="1723" w:hanging="360"/>
      </w:pPr>
      <w:rPr>
        <w:rFonts w:ascii="Courier New" w:hAnsi="Courier New" w:cs="Courier New" w:hint="default"/>
      </w:rPr>
    </w:lvl>
    <w:lvl w:ilvl="2" w:tplc="04090005" w:tentative="1">
      <w:start w:val="1"/>
      <w:numFmt w:val="bullet"/>
      <w:lvlText w:val=""/>
      <w:lvlJc w:val="left"/>
      <w:pPr>
        <w:ind w:left="2443" w:hanging="360"/>
      </w:pPr>
      <w:rPr>
        <w:rFonts w:ascii="Wingdings" w:hAnsi="Wingdings" w:hint="default"/>
      </w:rPr>
    </w:lvl>
    <w:lvl w:ilvl="3" w:tplc="04090001" w:tentative="1">
      <w:start w:val="1"/>
      <w:numFmt w:val="bullet"/>
      <w:lvlText w:val=""/>
      <w:lvlJc w:val="left"/>
      <w:pPr>
        <w:ind w:left="3163" w:hanging="360"/>
      </w:pPr>
      <w:rPr>
        <w:rFonts w:ascii="Symbol" w:hAnsi="Symbol" w:hint="default"/>
      </w:rPr>
    </w:lvl>
    <w:lvl w:ilvl="4" w:tplc="04090003" w:tentative="1">
      <w:start w:val="1"/>
      <w:numFmt w:val="bullet"/>
      <w:lvlText w:val="o"/>
      <w:lvlJc w:val="left"/>
      <w:pPr>
        <w:ind w:left="3883" w:hanging="360"/>
      </w:pPr>
      <w:rPr>
        <w:rFonts w:ascii="Courier New" w:hAnsi="Courier New" w:cs="Courier New" w:hint="default"/>
      </w:rPr>
    </w:lvl>
    <w:lvl w:ilvl="5" w:tplc="04090005" w:tentative="1">
      <w:start w:val="1"/>
      <w:numFmt w:val="bullet"/>
      <w:lvlText w:val=""/>
      <w:lvlJc w:val="left"/>
      <w:pPr>
        <w:ind w:left="4603" w:hanging="360"/>
      </w:pPr>
      <w:rPr>
        <w:rFonts w:ascii="Wingdings" w:hAnsi="Wingdings" w:hint="default"/>
      </w:rPr>
    </w:lvl>
    <w:lvl w:ilvl="6" w:tplc="04090001" w:tentative="1">
      <w:start w:val="1"/>
      <w:numFmt w:val="bullet"/>
      <w:lvlText w:val=""/>
      <w:lvlJc w:val="left"/>
      <w:pPr>
        <w:ind w:left="5323" w:hanging="360"/>
      </w:pPr>
      <w:rPr>
        <w:rFonts w:ascii="Symbol" w:hAnsi="Symbol" w:hint="default"/>
      </w:rPr>
    </w:lvl>
    <w:lvl w:ilvl="7" w:tplc="04090003" w:tentative="1">
      <w:start w:val="1"/>
      <w:numFmt w:val="bullet"/>
      <w:lvlText w:val="o"/>
      <w:lvlJc w:val="left"/>
      <w:pPr>
        <w:ind w:left="6043" w:hanging="360"/>
      </w:pPr>
      <w:rPr>
        <w:rFonts w:ascii="Courier New" w:hAnsi="Courier New" w:cs="Courier New" w:hint="default"/>
      </w:rPr>
    </w:lvl>
    <w:lvl w:ilvl="8" w:tplc="04090005" w:tentative="1">
      <w:start w:val="1"/>
      <w:numFmt w:val="bullet"/>
      <w:lvlText w:val=""/>
      <w:lvlJc w:val="left"/>
      <w:pPr>
        <w:ind w:left="6763" w:hanging="360"/>
      </w:pPr>
      <w:rPr>
        <w:rFonts w:ascii="Wingdings" w:hAnsi="Wingdings" w:hint="default"/>
      </w:rPr>
    </w:lvl>
  </w:abstractNum>
  <w:abstractNum w:abstractNumId="27" w15:restartNumberingAfterBreak="0">
    <w:nsid w:val="51296183"/>
    <w:multiLevelType w:val="multilevel"/>
    <w:tmpl w:val="31EEBF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52363759"/>
    <w:multiLevelType w:val="hybridMultilevel"/>
    <w:tmpl w:val="1B420B3C"/>
    <w:lvl w:ilvl="0" w:tplc="10D40B1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76E6353"/>
    <w:multiLevelType w:val="hybridMultilevel"/>
    <w:tmpl w:val="660A0CBE"/>
    <w:lvl w:ilvl="0" w:tplc="041B0001">
      <w:start w:val="1"/>
      <w:numFmt w:val="bullet"/>
      <w:lvlText w:val=""/>
      <w:lvlJc w:val="left"/>
      <w:pPr>
        <w:ind w:left="643" w:hanging="360"/>
      </w:pPr>
      <w:rPr>
        <w:rFonts w:ascii="Symbol" w:hAnsi="Symbol" w:hint="default"/>
      </w:rPr>
    </w:lvl>
    <w:lvl w:ilvl="1" w:tplc="04090003" w:tentative="1">
      <w:start w:val="1"/>
      <w:numFmt w:val="bullet"/>
      <w:lvlText w:val="o"/>
      <w:lvlJc w:val="left"/>
      <w:pPr>
        <w:ind w:left="1363" w:hanging="360"/>
      </w:pPr>
      <w:rPr>
        <w:rFonts w:ascii="Courier New" w:hAnsi="Courier New" w:hint="default"/>
      </w:rPr>
    </w:lvl>
    <w:lvl w:ilvl="2" w:tplc="04090005" w:tentative="1">
      <w:start w:val="1"/>
      <w:numFmt w:val="bullet"/>
      <w:lvlText w:val=""/>
      <w:lvlJc w:val="left"/>
      <w:pPr>
        <w:ind w:left="2083" w:hanging="360"/>
      </w:pPr>
      <w:rPr>
        <w:rFonts w:ascii="Wingdings" w:hAnsi="Wingdings" w:hint="default"/>
      </w:rPr>
    </w:lvl>
    <w:lvl w:ilvl="3" w:tplc="04090001" w:tentative="1">
      <w:start w:val="1"/>
      <w:numFmt w:val="bullet"/>
      <w:lvlText w:val=""/>
      <w:lvlJc w:val="left"/>
      <w:pPr>
        <w:ind w:left="2803" w:hanging="360"/>
      </w:pPr>
      <w:rPr>
        <w:rFonts w:ascii="Symbol" w:hAnsi="Symbol" w:hint="default"/>
      </w:rPr>
    </w:lvl>
    <w:lvl w:ilvl="4" w:tplc="04090003" w:tentative="1">
      <w:start w:val="1"/>
      <w:numFmt w:val="bullet"/>
      <w:lvlText w:val="o"/>
      <w:lvlJc w:val="left"/>
      <w:pPr>
        <w:ind w:left="3523" w:hanging="360"/>
      </w:pPr>
      <w:rPr>
        <w:rFonts w:ascii="Courier New" w:hAnsi="Courier New" w:hint="default"/>
      </w:rPr>
    </w:lvl>
    <w:lvl w:ilvl="5" w:tplc="04090005" w:tentative="1">
      <w:start w:val="1"/>
      <w:numFmt w:val="bullet"/>
      <w:lvlText w:val=""/>
      <w:lvlJc w:val="left"/>
      <w:pPr>
        <w:ind w:left="4243" w:hanging="360"/>
      </w:pPr>
      <w:rPr>
        <w:rFonts w:ascii="Wingdings" w:hAnsi="Wingdings" w:hint="default"/>
      </w:rPr>
    </w:lvl>
    <w:lvl w:ilvl="6" w:tplc="04090001" w:tentative="1">
      <w:start w:val="1"/>
      <w:numFmt w:val="bullet"/>
      <w:lvlText w:val=""/>
      <w:lvlJc w:val="left"/>
      <w:pPr>
        <w:ind w:left="4963" w:hanging="360"/>
      </w:pPr>
      <w:rPr>
        <w:rFonts w:ascii="Symbol" w:hAnsi="Symbol" w:hint="default"/>
      </w:rPr>
    </w:lvl>
    <w:lvl w:ilvl="7" w:tplc="04090003" w:tentative="1">
      <w:start w:val="1"/>
      <w:numFmt w:val="bullet"/>
      <w:lvlText w:val="o"/>
      <w:lvlJc w:val="left"/>
      <w:pPr>
        <w:ind w:left="5683" w:hanging="360"/>
      </w:pPr>
      <w:rPr>
        <w:rFonts w:ascii="Courier New" w:hAnsi="Courier New" w:hint="default"/>
      </w:rPr>
    </w:lvl>
    <w:lvl w:ilvl="8" w:tplc="04090005" w:tentative="1">
      <w:start w:val="1"/>
      <w:numFmt w:val="bullet"/>
      <w:lvlText w:val=""/>
      <w:lvlJc w:val="left"/>
      <w:pPr>
        <w:ind w:left="6403" w:hanging="360"/>
      </w:pPr>
      <w:rPr>
        <w:rFonts w:ascii="Wingdings" w:hAnsi="Wingdings" w:hint="default"/>
      </w:rPr>
    </w:lvl>
  </w:abstractNum>
  <w:abstractNum w:abstractNumId="30" w15:restartNumberingAfterBreak="0">
    <w:nsid w:val="584220D4"/>
    <w:multiLevelType w:val="multilevel"/>
    <w:tmpl w:val="5CC463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5FE94ADE"/>
    <w:multiLevelType w:val="multilevel"/>
    <w:tmpl w:val="F87EBF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61CA4631"/>
    <w:multiLevelType w:val="hybridMultilevel"/>
    <w:tmpl w:val="CC402980"/>
    <w:lvl w:ilvl="0" w:tplc="041B000F">
      <w:start w:val="1"/>
      <w:numFmt w:val="decimal"/>
      <w:lvlText w:val="%1."/>
      <w:lvlJc w:val="left"/>
      <w:pPr>
        <w:ind w:left="643" w:hanging="360"/>
      </w:pPr>
      <w:rPr>
        <w:rFonts w:hint="default"/>
      </w:rPr>
    </w:lvl>
    <w:lvl w:ilvl="1" w:tplc="04090003" w:tentative="1">
      <w:start w:val="1"/>
      <w:numFmt w:val="bullet"/>
      <w:lvlText w:val="o"/>
      <w:lvlJc w:val="left"/>
      <w:pPr>
        <w:ind w:left="1363" w:hanging="360"/>
      </w:pPr>
      <w:rPr>
        <w:rFonts w:ascii="Courier New" w:hAnsi="Courier New" w:hint="default"/>
      </w:rPr>
    </w:lvl>
    <w:lvl w:ilvl="2" w:tplc="04090005" w:tentative="1">
      <w:start w:val="1"/>
      <w:numFmt w:val="bullet"/>
      <w:lvlText w:val=""/>
      <w:lvlJc w:val="left"/>
      <w:pPr>
        <w:ind w:left="2083" w:hanging="360"/>
      </w:pPr>
      <w:rPr>
        <w:rFonts w:ascii="Wingdings" w:hAnsi="Wingdings" w:hint="default"/>
      </w:rPr>
    </w:lvl>
    <w:lvl w:ilvl="3" w:tplc="04090001" w:tentative="1">
      <w:start w:val="1"/>
      <w:numFmt w:val="bullet"/>
      <w:lvlText w:val=""/>
      <w:lvlJc w:val="left"/>
      <w:pPr>
        <w:ind w:left="2803" w:hanging="360"/>
      </w:pPr>
      <w:rPr>
        <w:rFonts w:ascii="Symbol" w:hAnsi="Symbol" w:hint="default"/>
      </w:rPr>
    </w:lvl>
    <w:lvl w:ilvl="4" w:tplc="04090003" w:tentative="1">
      <w:start w:val="1"/>
      <w:numFmt w:val="bullet"/>
      <w:lvlText w:val="o"/>
      <w:lvlJc w:val="left"/>
      <w:pPr>
        <w:ind w:left="3523" w:hanging="360"/>
      </w:pPr>
      <w:rPr>
        <w:rFonts w:ascii="Courier New" w:hAnsi="Courier New" w:hint="default"/>
      </w:rPr>
    </w:lvl>
    <w:lvl w:ilvl="5" w:tplc="04090005" w:tentative="1">
      <w:start w:val="1"/>
      <w:numFmt w:val="bullet"/>
      <w:lvlText w:val=""/>
      <w:lvlJc w:val="left"/>
      <w:pPr>
        <w:ind w:left="4243" w:hanging="360"/>
      </w:pPr>
      <w:rPr>
        <w:rFonts w:ascii="Wingdings" w:hAnsi="Wingdings" w:hint="default"/>
      </w:rPr>
    </w:lvl>
    <w:lvl w:ilvl="6" w:tplc="04090001" w:tentative="1">
      <w:start w:val="1"/>
      <w:numFmt w:val="bullet"/>
      <w:lvlText w:val=""/>
      <w:lvlJc w:val="left"/>
      <w:pPr>
        <w:ind w:left="4963" w:hanging="360"/>
      </w:pPr>
      <w:rPr>
        <w:rFonts w:ascii="Symbol" w:hAnsi="Symbol" w:hint="default"/>
      </w:rPr>
    </w:lvl>
    <w:lvl w:ilvl="7" w:tplc="04090003" w:tentative="1">
      <w:start w:val="1"/>
      <w:numFmt w:val="bullet"/>
      <w:lvlText w:val="o"/>
      <w:lvlJc w:val="left"/>
      <w:pPr>
        <w:ind w:left="5683" w:hanging="360"/>
      </w:pPr>
      <w:rPr>
        <w:rFonts w:ascii="Courier New" w:hAnsi="Courier New" w:hint="default"/>
      </w:rPr>
    </w:lvl>
    <w:lvl w:ilvl="8" w:tplc="04090005" w:tentative="1">
      <w:start w:val="1"/>
      <w:numFmt w:val="bullet"/>
      <w:lvlText w:val=""/>
      <w:lvlJc w:val="left"/>
      <w:pPr>
        <w:ind w:left="6403" w:hanging="360"/>
      </w:pPr>
      <w:rPr>
        <w:rFonts w:ascii="Wingdings" w:hAnsi="Wingdings" w:hint="default"/>
      </w:rPr>
    </w:lvl>
  </w:abstractNum>
  <w:abstractNum w:abstractNumId="33" w15:restartNumberingAfterBreak="0">
    <w:nsid w:val="670A2743"/>
    <w:multiLevelType w:val="multilevel"/>
    <w:tmpl w:val="D87CCF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6A5920E5"/>
    <w:multiLevelType w:val="hybridMultilevel"/>
    <w:tmpl w:val="5B44B5C6"/>
    <w:lvl w:ilvl="0" w:tplc="04090001">
      <w:start w:val="1"/>
      <w:numFmt w:val="bullet"/>
      <w:lvlText w:val=""/>
      <w:lvlJc w:val="left"/>
      <w:pPr>
        <w:ind w:left="643" w:hanging="360"/>
      </w:pPr>
      <w:rPr>
        <w:rFonts w:ascii="Symbol" w:hAnsi="Symbol" w:hint="default"/>
      </w:rPr>
    </w:lvl>
    <w:lvl w:ilvl="1" w:tplc="04090003" w:tentative="1">
      <w:start w:val="1"/>
      <w:numFmt w:val="bullet"/>
      <w:lvlText w:val="o"/>
      <w:lvlJc w:val="left"/>
      <w:pPr>
        <w:ind w:left="1363" w:hanging="360"/>
      </w:pPr>
      <w:rPr>
        <w:rFonts w:ascii="Courier New" w:hAnsi="Courier New" w:cs="Courier New" w:hint="default"/>
      </w:rPr>
    </w:lvl>
    <w:lvl w:ilvl="2" w:tplc="04090005" w:tentative="1">
      <w:start w:val="1"/>
      <w:numFmt w:val="bullet"/>
      <w:lvlText w:val=""/>
      <w:lvlJc w:val="left"/>
      <w:pPr>
        <w:ind w:left="2083" w:hanging="360"/>
      </w:pPr>
      <w:rPr>
        <w:rFonts w:ascii="Wingdings" w:hAnsi="Wingdings" w:hint="default"/>
      </w:rPr>
    </w:lvl>
    <w:lvl w:ilvl="3" w:tplc="04090001" w:tentative="1">
      <w:start w:val="1"/>
      <w:numFmt w:val="bullet"/>
      <w:lvlText w:val=""/>
      <w:lvlJc w:val="left"/>
      <w:pPr>
        <w:ind w:left="2803" w:hanging="360"/>
      </w:pPr>
      <w:rPr>
        <w:rFonts w:ascii="Symbol" w:hAnsi="Symbol" w:hint="default"/>
      </w:rPr>
    </w:lvl>
    <w:lvl w:ilvl="4" w:tplc="04090003" w:tentative="1">
      <w:start w:val="1"/>
      <w:numFmt w:val="bullet"/>
      <w:lvlText w:val="o"/>
      <w:lvlJc w:val="left"/>
      <w:pPr>
        <w:ind w:left="3523" w:hanging="360"/>
      </w:pPr>
      <w:rPr>
        <w:rFonts w:ascii="Courier New" w:hAnsi="Courier New" w:cs="Courier New" w:hint="default"/>
      </w:rPr>
    </w:lvl>
    <w:lvl w:ilvl="5" w:tplc="04090005" w:tentative="1">
      <w:start w:val="1"/>
      <w:numFmt w:val="bullet"/>
      <w:lvlText w:val=""/>
      <w:lvlJc w:val="left"/>
      <w:pPr>
        <w:ind w:left="4243" w:hanging="360"/>
      </w:pPr>
      <w:rPr>
        <w:rFonts w:ascii="Wingdings" w:hAnsi="Wingdings" w:hint="default"/>
      </w:rPr>
    </w:lvl>
    <w:lvl w:ilvl="6" w:tplc="04090001" w:tentative="1">
      <w:start w:val="1"/>
      <w:numFmt w:val="bullet"/>
      <w:lvlText w:val=""/>
      <w:lvlJc w:val="left"/>
      <w:pPr>
        <w:ind w:left="4963" w:hanging="360"/>
      </w:pPr>
      <w:rPr>
        <w:rFonts w:ascii="Symbol" w:hAnsi="Symbol" w:hint="default"/>
      </w:rPr>
    </w:lvl>
    <w:lvl w:ilvl="7" w:tplc="04090003" w:tentative="1">
      <w:start w:val="1"/>
      <w:numFmt w:val="bullet"/>
      <w:lvlText w:val="o"/>
      <w:lvlJc w:val="left"/>
      <w:pPr>
        <w:ind w:left="5683" w:hanging="360"/>
      </w:pPr>
      <w:rPr>
        <w:rFonts w:ascii="Courier New" w:hAnsi="Courier New" w:cs="Courier New" w:hint="default"/>
      </w:rPr>
    </w:lvl>
    <w:lvl w:ilvl="8" w:tplc="04090005" w:tentative="1">
      <w:start w:val="1"/>
      <w:numFmt w:val="bullet"/>
      <w:lvlText w:val=""/>
      <w:lvlJc w:val="left"/>
      <w:pPr>
        <w:ind w:left="6403" w:hanging="360"/>
      </w:pPr>
      <w:rPr>
        <w:rFonts w:ascii="Wingdings" w:hAnsi="Wingdings" w:hint="default"/>
      </w:rPr>
    </w:lvl>
  </w:abstractNum>
  <w:abstractNum w:abstractNumId="35" w15:restartNumberingAfterBreak="0">
    <w:nsid w:val="75173C68"/>
    <w:multiLevelType w:val="multilevel"/>
    <w:tmpl w:val="6348169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6" w15:restartNumberingAfterBreak="0">
    <w:nsid w:val="7901754B"/>
    <w:multiLevelType w:val="hybridMultilevel"/>
    <w:tmpl w:val="194E2808"/>
    <w:lvl w:ilvl="0" w:tplc="041B000F">
      <w:start w:val="1"/>
      <w:numFmt w:val="decimal"/>
      <w:lvlText w:val="%1."/>
      <w:lvlJc w:val="left"/>
      <w:pPr>
        <w:ind w:left="643" w:hanging="360"/>
      </w:pPr>
      <w:rPr>
        <w:rFonts w:hint="default"/>
      </w:rPr>
    </w:lvl>
    <w:lvl w:ilvl="1" w:tplc="04090003" w:tentative="1">
      <w:start w:val="1"/>
      <w:numFmt w:val="bullet"/>
      <w:lvlText w:val="o"/>
      <w:lvlJc w:val="left"/>
      <w:pPr>
        <w:ind w:left="1363" w:hanging="360"/>
      </w:pPr>
      <w:rPr>
        <w:rFonts w:ascii="Courier New" w:hAnsi="Courier New" w:hint="default"/>
      </w:rPr>
    </w:lvl>
    <w:lvl w:ilvl="2" w:tplc="04090005" w:tentative="1">
      <w:start w:val="1"/>
      <w:numFmt w:val="bullet"/>
      <w:lvlText w:val=""/>
      <w:lvlJc w:val="left"/>
      <w:pPr>
        <w:ind w:left="2083" w:hanging="360"/>
      </w:pPr>
      <w:rPr>
        <w:rFonts w:ascii="Wingdings" w:hAnsi="Wingdings" w:hint="default"/>
      </w:rPr>
    </w:lvl>
    <w:lvl w:ilvl="3" w:tplc="04090001" w:tentative="1">
      <w:start w:val="1"/>
      <w:numFmt w:val="bullet"/>
      <w:lvlText w:val=""/>
      <w:lvlJc w:val="left"/>
      <w:pPr>
        <w:ind w:left="2803" w:hanging="360"/>
      </w:pPr>
      <w:rPr>
        <w:rFonts w:ascii="Symbol" w:hAnsi="Symbol" w:hint="default"/>
      </w:rPr>
    </w:lvl>
    <w:lvl w:ilvl="4" w:tplc="04090003" w:tentative="1">
      <w:start w:val="1"/>
      <w:numFmt w:val="bullet"/>
      <w:lvlText w:val="o"/>
      <w:lvlJc w:val="left"/>
      <w:pPr>
        <w:ind w:left="3523" w:hanging="360"/>
      </w:pPr>
      <w:rPr>
        <w:rFonts w:ascii="Courier New" w:hAnsi="Courier New" w:hint="default"/>
      </w:rPr>
    </w:lvl>
    <w:lvl w:ilvl="5" w:tplc="04090005" w:tentative="1">
      <w:start w:val="1"/>
      <w:numFmt w:val="bullet"/>
      <w:lvlText w:val=""/>
      <w:lvlJc w:val="left"/>
      <w:pPr>
        <w:ind w:left="4243" w:hanging="360"/>
      </w:pPr>
      <w:rPr>
        <w:rFonts w:ascii="Wingdings" w:hAnsi="Wingdings" w:hint="default"/>
      </w:rPr>
    </w:lvl>
    <w:lvl w:ilvl="6" w:tplc="04090001" w:tentative="1">
      <w:start w:val="1"/>
      <w:numFmt w:val="bullet"/>
      <w:lvlText w:val=""/>
      <w:lvlJc w:val="left"/>
      <w:pPr>
        <w:ind w:left="4963" w:hanging="360"/>
      </w:pPr>
      <w:rPr>
        <w:rFonts w:ascii="Symbol" w:hAnsi="Symbol" w:hint="default"/>
      </w:rPr>
    </w:lvl>
    <w:lvl w:ilvl="7" w:tplc="04090003" w:tentative="1">
      <w:start w:val="1"/>
      <w:numFmt w:val="bullet"/>
      <w:lvlText w:val="o"/>
      <w:lvlJc w:val="left"/>
      <w:pPr>
        <w:ind w:left="5683" w:hanging="360"/>
      </w:pPr>
      <w:rPr>
        <w:rFonts w:ascii="Courier New" w:hAnsi="Courier New" w:hint="default"/>
      </w:rPr>
    </w:lvl>
    <w:lvl w:ilvl="8" w:tplc="04090005" w:tentative="1">
      <w:start w:val="1"/>
      <w:numFmt w:val="bullet"/>
      <w:lvlText w:val=""/>
      <w:lvlJc w:val="left"/>
      <w:pPr>
        <w:ind w:left="6403" w:hanging="360"/>
      </w:pPr>
      <w:rPr>
        <w:rFonts w:ascii="Wingdings" w:hAnsi="Wingdings" w:hint="default"/>
      </w:rPr>
    </w:lvl>
  </w:abstractNum>
  <w:abstractNum w:abstractNumId="37" w15:restartNumberingAfterBreak="0">
    <w:nsid w:val="7C6E6E7F"/>
    <w:multiLevelType w:val="multilevel"/>
    <w:tmpl w:val="B0808F7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8" w15:restartNumberingAfterBreak="0">
    <w:nsid w:val="7CEE19A8"/>
    <w:multiLevelType w:val="hybridMultilevel"/>
    <w:tmpl w:val="E1F86E86"/>
    <w:lvl w:ilvl="0" w:tplc="942E2B90">
      <w:start w:val="1"/>
      <w:numFmt w:val="bullet"/>
      <w:lvlText w:val="•"/>
      <w:lvlJc w:val="left"/>
      <w:pPr>
        <w:tabs>
          <w:tab w:val="num" w:pos="720"/>
        </w:tabs>
        <w:ind w:left="720" w:hanging="360"/>
      </w:pPr>
      <w:rPr>
        <w:rFonts w:ascii="Arial" w:hAnsi="Arial" w:hint="default"/>
      </w:rPr>
    </w:lvl>
    <w:lvl w:ilvl="1" w:tplc="AD66CD90">
      <w:start w:val="302"/>
      <w:numFmt w:val="bullet"/>
      <w:lvlText w:val="•"/>
      <w:lvlJc w:val="left"/>
      <w:pPr>
        <w:tabs>
          <w:tab w:val="num" w:pos="1440"/>
        </w:tabs>
        <w:ind w:left="1440" w:hanging="360"/>
      </w:pPr>
      <w:rPr>
        <w:rFonts w:ascii="Arial" w:hAnsi="Arial" w:hint="default"/>
      </w:rPr>
    </w:lvl>
    <w:lvl w:ilvl="2" w:tplc="989AC07A" w:tentative="1">
      <w:start w:val="1"/>
      <w:numFmt w:val="bullet"/>
      <w:lvlText w:val="•"/>
      <w:lvlJc w:val="left"/>
      <w:pPr>
        <w:tabs>
          <w:tab w:val="num" w:pos="2160"/>
        </w:tabs>
        <w:ind w:left="2160" w:hanging="360"/>
      </w:pPr>
      <w:rPr>
        <w:rFonts w:ascii="Arial" w:hAnsi="Arial" w:hint="default"/>
      </w:rPr>
    </w:lvl>
    <w:lvl w:ilvl="3" w:tplc="AE14A88A" w:tentative="1">
      <w:start w:val="1"/>
      <w:numFmt w:val="bullet"/>
      <w:lvlText w:val="•"/>
      <w:lvlJc w:val="left"/>
      <w:pPr>
        <w:tabs>
          <w:tab w:val="num" w:pos="2880"/>
        </w:tabs>
        <w:ind w:left="2880" w:hanging="360"/>
      </w:pPr>
      <w:rPr>
        <w:rFonts w:ascii="Arial" w:hAnsi="Arial" w:hint="default"/>
      </w:rPr>
    </w:lvl>
    <w:lvl w:ilvl="4" w:tplc="64081CDE" w:tentative="1">
      <w:start w:val="1"/>
      <w:numFmt w:val="bullet"/>
      <w:lvlText w:val="•"/>
      <w:lvlJc w:val="left"/>
      <w:pPr>
        <w:tabs>
          <w:tab w:val="num" w:pos="3600"/>
        </w:tabs>
        <w:ind w:left="3600" w:hanging="360"/>
      </w:pPr>
      <w:rPr>
        <w:rFonts w:ascii="Arial" w:hAnsi="Arial" w:hint="default"/>
      </w:rPr>
    </w:lvl>
    <w:lvl w:ilvl="5" w:tplc="F6DAB052" w:tentative="1">
      <w:start w:val="1"/>
      <w:numFmt w:val="bullet"/>
      <w:lvlText w:val="•"/>
      <w:lvlJc w:val="left"/>
      <w:pPr>
        <w:tabs>
          <w:tab w:val="num" w:pos="4320"/>
        </w:tabs>
        <w:ind w:left="4320" w:hanging="360"/>
      </w:pPr>
      <w:rPr>
        <w:rFonts w:ascii="Arial" w:hAnsi="Arial" w:hint="default"/>
      </w:rPr>
    </w:lvl>
    <w:lvl w:ilvl="6" w:tplc="CB340998" w:tentative="1">
      <w:start w:val="1"/>
      <w:numFmt w:val="bullet"/>
      <w:lvlText w:val="•"/>
      <w:lvlJc w:val="left"/>
      <w:pPr>
        <w:tabs>
          <w:tab w:val="num" w:pos="5040"/>
        </w:tabs>
        <w:ind w:left="5040" w:hanging="360"/>
      </w:pPr>
      <w:rPr>
        <w:rFonts w:ascii="Arial" w:hAnsi="Arial" w:hint="default"/>
      </w:rPr>
    </w:lvl>
    <w:lvl w:ilvl="7" w:tplc="90DCE70E" w:tentative="1">
      <w:start w:val="1"/>
      <w:numFmt w:val="bullet"/>
      <w:lvlText w:val="•"/>
      <w:lvlJc w:val="left"/>
      <w:pPr>
        <w:tabs>
          <w:tab w:val="num" w:pos="5760"/>
        </w:tabs>
        <w:ind w:left="5760" w:hanging="360"/>
      </w:pPr>
      <w:rPr>
        <w:rFonts w:ascii="Arial" w:hAnsi="Arial" w:hint="default"/>
      </w:rPr>
    </w:lvl>
    <w:lvl w:ilvl="8" w:tplc="8C344576" w:tentative="1">
      <w:start w:val="1"/>
      <w:numFmt w:val="bullet"/>
      <w:lvlText w:val="•"/>
      <w:lvlJc w:val="left"/>
      <w:pPr>
        <w:tabs>
          <w:tab w:val="num" w:pos="6480"/>
        </w:tabs>
        <w:ind w:left="6480" w:hanging="360"/>
      </w:pPr>
      <w:rPr>
        <w:rFonts w:ascii="Arial" w:hAnsi="Arial" w:hint="default"/>
      </w:rPr>
    </w:lvl>
  </w:abstractNum>
  <w:num w:numId="1">
    <w:abstractNumId w:val="3"/>
  </w:num>
  <w:num w:numId="2">
    <w:abstractNumId w:val="4"/>
  </w:num>
  <w:num w:numId="3">
    <w:abstractNumId w:val="5"/>
  </w:num>
  <w:num w:numId="4">
    <w:abstractNumId w:val="6"/>
  </w:num>
  <w:num w:numId="5">
    <w:abstractNumId w:val="17"/>
  </w:num>
  <w:num w:numId="6">
    <w:abstractNumId w:val="8"/>
  </w:num>
  <w:num w:numId="7">
    <w:abstractNumId w:val="20"/>
  </w:num>
  <w:num w:numId="8">
    <w:abstractNumId w:val="0"/>
  </w:num>
  <w:num w:numId="9">
    <w:abstractNumId w:val="22"/>
  </w:num>
  <w:num w:numId="10">
    <w:abstractNumId w:val="24"/>
  </w:num>
  <w:num w:numId="11">
    <w:abstractNumId w:val="35"/>
  </w:num>
  <w:num w:numId="12">
    <w:abstractNumId w:val="19"/>
  </w:num>
  <w:num w:numId="13">
    <w:abstractNumId w:val="9"/>
  </w:num>
  <w:num w:numId="14">
    <w:abstractNumId w:val="15"/>
  </w:num>
  <w:num w:numId="15">
    <w:abstractNumId w:val="30"/>
  </w:num>
  <w:num w:numId="16">
    <w:abstractNumId w:val="37"/>
  </w:num>
  <w:num w:numId="17">
    <w:abstractNumId w:val="12"/>
  </w:num>
  <w:num w:numId="18">
    <w:abstractNumId w:val="7"/>
  </w:num>
  <w:num w:numId="19">
    <w:abstractNumId w:val="31"/>
  </w:num>
  <w:num w:numId="20">
    <w:abstractNumId w:val="33"/>
  </w:num>
  <w:num w:numId="21">
    <w:abstractNumId w:val="25"/>
  </w:num>
  <w:num w:numId="22">
    <w:abstractNumId w:val="27"/>
  </w:num>
  <w:num w:numId="23">
    <w:abstractNumId w:val="21"/>
  </w:num>
  <w:num w:numId="24">
    <w:abstractNumId w:val="2"/>
  </w:num>
  <w:num w:numId="25">
    <w:abstractNumId w:val="1"/>
  </w:num>
  <w:num w:numId="26">
    <w:abstractNumId w:val="10"/>
  </w:num>
  <w:num w:numId="27">
    <w:abstractNumId w:val="26"/>
  </w:num>
  <w:num w:numId="28">
    <w:abstractNumId w:val="34"/>
  </w:num>
  <w:num w:numId="29">
    <w:abstractNumId w:val="16"/>
  </w:num>
  <w:num w:numId="30">
    <w:abstractNumId w:val="36"/>
  </w:num>
  <w:num w:numId="31">
    <w:abstractNumId w:val="29"/>
  </w:num>
  <w:num w:numId="32">
    <w:abstractNumId w:val="14"/>
  </w:num>
  <w:num w:numId="33">
    <w:abstractNumId w:val="28"/>
  </w:num>
  <w:num w:numId="34">
    <w:abstractNumId w:val="18"/>
  </w:num>
  <w:num w:numId="35">
    <w:abstractNumId w:val="32"/>
  </w:num>
  <w:num w:numId="36">
    <w:abstractNumId w:val="23"/>
  </w:num>
  <w:num w:numId="37">
    <w:abstractNumId w:val="13"/>
  </w:num>
  <w:num w:numId="38">
    <w:abstractNumId w:val="38"/>
  </w:num>
  <w:num w:numId="3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bordersDoNotSurroundHeader/>
  <w:bordersDoNotSurroundFooter/>
  <w:proofState w:spelling="clean" w:grammar="clean"/>
  <w:doNotTrackMoves/>
  <w:defaultTabStop w:val="720"/>
  <w:autoHyphenation/>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doNotValidateAgainstSchema/>
  <w:doNotDemarcateInvalidXml/>
  <w:footnotePr>
    <w:footnote w:id="-1"/>
    <w:footnote w:id="0"/>
    <w:footnote w:id="1"/>
  </w:footnotePr>
  <w:endnotePr>
    <w:endnote w:id="-1"/>
    <w:endnote w:id="0"/>
    <w:endnote w:id="1"/>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52E3D"/>
    <w:rsid w:val="000011DE"/>
    <w:rsid w:val="000014BB"/>
    <w:rsid w:val="00001CEB"/>
    <w:rsid w:val="00001F5F"/>
    <w:rsid w:val="00002886"/>
    <w:rsid w:val="000043EA"/>
    <w:rsid w:val="00004B87"/>
    <w:rsid w:val="00006906"/>
    <w:rsid w:val="0000759B"/>
    <w:rsid w:val="0001192C"/>
    <w:rsid w:val="00012BED"/>
    <w:rsid w:val="00012F2D"/>
    <w:rsid w:val="00014840"/>
    <w:rsid w:val="000151A8"/>
    <w:rsid w:val="000166BF"/>
    <w:rsid w:val="00020D21"/>
    <w:rsid w:val="000229DE"/>
    <w:rsid w:val="000242DF"/>
    <w:rsid w:val="0002746B"/>
    <w:rsid w:val="00027F4D"/>
    <w:rsid w:val="000322F5"/>
    <w:rsid w:val="00032999"/>
    <w:rsid w:val="00033F74"/>
    <w:rsid w:val="00035395"/>
    <w:rsid w:val="00035413"/>
    <w:rsid w:val="000359CB"/>
    <w:rsid w:val="00035B47"/>
    <w:rsid w:val="0003635A"/>
    <w:rsid w:val="00036663"/>
    <w:rsid w:val="00037A0F"/>
    <w:rsid w:val="00040C13"/>
    <w:rsid w:val="00040D90"/>
    <w:rsid w:val="00040F28"/>
    <w:rsid w:val="00041E32"/>
    <w:rsid w:val="00042653"/>
    <w:rsid w:val="00044392"/>
    <w:rsid w:val="000462C2"/>
    <w:rsid w:val="00050AAC"/>
    <w:rsid w:val="00051503"/>
    <w:rsid w:val="00052DDB"/>
    <w:rsid w:val="00052EEF"/>
    <w:rsid w:val="00056351"/>
    <w:rsid w:val="0005769B"/>
    <w:rsid w:val="000610A5"/>
    <w:rsid w:val="000617F7"/>
    <w:rsid w:val="0006237F"/>
    <w:rsid w:val="00063BDC"/>
    <w:rsid w:val="00067873"/>
    <w:rsid w:val="00067CED"/>
    <w:rsid w:val="00072360"/>
    <w:rsid w:val="00072E95"/>
    <w:rsid w:val="0007493D"/>
    <w:rsid w:val="00075971"/>
    <w:rsid w:val="00076031"/>
    <w:rsid w:val="000768D0"/>
    <w:rsid w:val="000803F7"/>
    <w:rsid w:val="000815B6"/>
    <w:rsid w:val="000825D7"/>
    <w:rsid w:val="000830FD"/>
    <w:rsid w:val="000837A3"/>
    <w:rsid w:val="0008397E"/>
    <w:rsid w:val="00083BBC"/>
    <w:rsid w:val="00084144"/>
    <w:rsid w:val="000845AF"/>
    <w:rsid w:val="00084A04"/>
    <w:rsid w:val="00084F4C"/>
    <w:rsid w:val="0009067E"/>
    <w:rsid w:val="00090D1A"/>
    <w:rsid w:val="00091E00"/>
    <w:rsid w:val="000938F4"/>
    <w:rsid w:val="000A048C"/>
    <w:rsid w:val="000A06BF"/>
    <w:rsid w:val="000A06E0"/>
    <w:rsid w:val="000A17AB"/>
    <w:rsid w:val="000A27DF"/>
    <w:rsid w:val="000A36BB"/>
    <w:rsid w:val="000A36C8"/>
    <w:rsid w:val="000A42E9"/>
    <w:rsid w:val="000A6124"/>
    <w:rsid w:val="000A72CC"/>
    <w:rsid w:val="000B118F"/>
    <w:rsid w:val="000B1B69"/>
    <w:rsid w:val="000B253B"/>
    <w:rsid w:val="000B2B68"/>
    <w:rsid w:val="000B3441"/>
    <w:rsid w:val="000B3ABD"/>
    <w:rsid w:val="000B6DC2"/>
    <w:rsid w:val="000B7793"/>
    <w:rsid w:val="000C1F80"/>
    <w:rsid w:val="000C221D"/>
    <w:rsid w:val="000C2337"/>
    <w:rsid w:val="000C3BC8"/>
    <w:rsid w:val="000C48C8"/>
    <w:rsid w:val="000C5E7B"/>
    <w:rsid w:val="000C67C6"/>
    <w:rsid w:val="000C7289"/>
    <w:rsid w:val="000D1C5D"/>
    <w:rsid w:val="000D2D3A"/>
    <w:rsid w:val="000D2F94"/>
    <w:rsid w:val="000D3CC0"/>
    <w:rsid w:val="000D63E8"/>
    <w:rsid w:val="000D7470"/>
    <w:rsid w:val="000D7884"/>
    <w:rsid w:val="000E012C"/>
    <w:rsid w:val="000E03FD"/>
    <w:rsid w:val="000E064B"/>
    <w:rsid w:val="000E0BE3"/>
    <w:rsid w:val="000E1403"/>
    <w:rsid w:val="000E196B"/>
    <w:rsid w:val="000E1B4E"/>
    <w:rsid w:val="000E1BDB"/>
    <w:rsid w:val="000E1E32"/>
    <w:rsid w:val="000E42B8"/>
    <w:rsid w:val="000E64C0"/>
    <w:rsid w:val="000E678C"/>
    <w:rsid w:val="000E7457"/>
    <w:rsid w:val="000E794A"/>
    <w:rsid w:val="000F0C8D"/>
    <w:rsid w:val="000F203B"/>
    <w:rsid w:val="000F2EE8"/>
    <w:rsid w:val="000F3874"/>
    <w:rsid w:val="000F3C80"/>
    <w:rsid w:val="000F3F79"/>
    <w:rsid w:val="000F453D"/>
    <w:rsid w:val="000F4879"/>
    <w:rsid w:val="00100500"/>
    <w:rsid w:val="00100FC9"/>
    <w:rsid w:val="001019A8"/>
    <w:rsid w:val="00102787"/>
    <w:rsid w:val="00103965"/>
    <w:rsid w:val="00103FE9"/>
    <w:rsid w:val="001047EF"/>
    <w:rsid w:val="0010498E"/>
    <w:rsid w:val="00104BDF"/>
    <w:rsid w:val="0010534E"/>
    <w:rsid w:val="00106BAD"/>
    <w:rsid w:val="00110873"/>
    <w:rsid w:val="001108DB"/>
    <w:rsid w:val="00112617"/>
    <w:rsid w:val="0011282B"/>
    <w:rsid w:val="00112B7F"/>
    <w:rsid w:val="00112C52"/>
    <w:rsid w:val="001133B8"/>
    <w:rsid w:val="001139DD"/>
    <w:rsid w:val="001161E4"/>
    <w:rsid w:val="001163C8"/>
    <w:rsid w:val="0011674A"/>
    <w:rsid w:val="00116A8A"/>
    <w:rsid w:val="00117656"/>
    <w:rsid w:val="001201F1"/>
    <w:rsid w:val="00120912"/>
    <w:rsid w:val="00120E85"/>
    <w:rsid w:val="00121FB4"/>
    <w:rsid w:val="001220A1"/>
    <w:rsid w:val="00122DC1"/>
    <w:rsid w:val="00123181"/>
    <w:rsid w:val="0012396B"/>
    <w:rsid w:val="001242DB"/>
    <w:rsid w:val="00125329"/>
    <w:rsid w:val="001258F5"/>
    <w:rsid w:val="00125C98"/>
    <w:rsid w:val="00126804"/>
    <w:rsid w:val="00127844"/>
    <w:rsid w:val="0013123F"/>
    <w:rsid w:val="001312E7"/>
    <w:rsid w:val="00131C2F"/>
    <w:rsid w:val="0013208B"/>
    <w:rsid w:val="001326C4"/>
    <w:rsid w:val="00132C9F"/>
    <w:rsid w:val="001333A8"/>
    <w:rsid w:val="001346D4"/>
    <w:rsid w:val="00134D98"/>
    <w:rsid w:val="0014009D"/>
    <w:rsid w:val="00141084"/>
    <w:rsid w:val="00143F16"/>
    <w:rsid w:val="00144F9C"/>
    <w:rsid w:val="001477F9"/>
    <w:rsid w:val="001514B6"/>
    <w:rsid w:val="00152341"/>
    <w:rsid w:val="001528BA"/>
    <w:rsid w:val="001543BC"/>
    <w:rsid w:val="00156036"/>
    <w:rsid w:val="00156B9B"/>
    <w:rsid w:val="0016108F"/>
    <w:rsid w:val="001622CC"/>
    <w:rsid w:val="001629B1"/>
    <w:rsid w:val="00162E7F"/>
    <w:rsid w:val="00163308"/>
    <w:rsid w:val="001638EF"/>
    <w:rsid w:val="00163AE8"/>
    <w:rsid w:val="00164697"/>
    <w:rsid w:val="0016496E"/>
    <w:rsid w:val="001657B6"/>
    <w:rsid w:val="00165F7C"/>
    <w:rsid w:val="001664FF"/>
    <w:rsid w:val="00166B11"/>
    <w:rsid w:val="00170FDA"/>
    <w:rsid w:val="00171D97"/>
    <w:rsid w:val="00173432"/>
    <w:rsid w:val="00174678"/>
    <w:rsid w:val="00175F16"/>
    <w:rsid w:val="001769FC"/>
    <w:rsid w:val="00177594"/>
    <w:rsid w:val="001778D4"/>
    <w:rsid w:val="00177945"/>
    <w:rsid w:val="00177AAE"/>
    <w:rsid w:val="001801F0"/>
    <w:rsid w:val="001806C9"/>
    <w:rsid w:val="001807D8"/>
    <w:rsid w:val="001833AD"/>
    <w:rsid w:val="001851C1"/>
    <w:rsid w:val="001900D8"/>
    <w:rsid w:val="00190DDB"/>
    <w:rsid w:val="00190E49"/>
    <w:rsid w:val="00190E5B"/>
    <w:rsid w:val="001932D8"/>
    <w:rsid w:val="001935B6"/>
    <w:rsid w:val="00193B48"/>
    <w:rsid w:val="00196DCF"/>
    <w:rsid w:val="0019789A"/>
    <w:rsid w:val="00197AB2"/>
    <w:rsid w:val="00197E4E"/>
    <w:rsid w:val="001A06FD"/>
    <w:rsid w:val="001A08B2"/>
    <w:rsid w:val="001A25CA"/>
    <w:rsid w:val="001A2B68"/>
    <w:rsid w:val="001A356B"/>
    <w:rsid w:val="001A5729"/>
    <w:rsid w:val="001A681F"/>
    <w:rsid w:val="001A6B8F"/>
    <w:rsid w:val="001A7050"/>
    <w:rsid w:val="001B0893"/>
    <w:rsid w:val="001B1392"/>
    <w:rsid w:val="001B1A1F"/>
    <w:rsid w:val="001B20FC"/>
    <w:rsid w:val="001B2BA3"/>
    <w:rsid w:val="001B384F"/>
    <w:rsid w:val="001B4A9E"/>
    <w:rsid w:val="001B606C"/>
    <w:rsid w:val="001B67E2"/>
    <w:rsid w:val="001B6A9C"/>
    <w:rsid w:val="001B7BA2"/>
    <w:rsid w:val="001C0CDA"/>
    <w:rsid w:val="001C0F36"/>
    <w:rsid w:val="001C3170"/>
    <w:rsid w:val="001C4C27"/>
    <w:rsid w:val="001C734E"/>
    <w:rsid w:val="001D022F"/>
    <w:rsid w:val="001D08DC"/>
    <w:rsid w:val="001D3292"/>
    <w:rsid w:val="001D43FD"/>
    <w:rsid w:val="001D4653"/>
    <w:rsid w:val="001D4A87"/>
    <w:rsid w:val="001D59CF"/>
    <w:rsid w:val="001D6764"/>
    <w:rsid w:val="001D6FB9"/>
    <w:rsid w:val="001D7B6B"/>
    <w:rsid w:val="001D7BD3"/>
    <w:rsid w:val="001D7D09"/>
    <w:rsid w:val="001E23C6"/>
    <w:rsid w:val="001E2EC4"/>
    <w:rsid w:val="001E378B"/>
    <w:rsid w:val="001E3DDB"/>
    <w:rsid w:val="001E3DDF"/>
    <w:rsid w:val="001E3E33"/>
    <w:rsid w:val="001E4032"/>
    <w:rsid w:val="001E57DB"/>
    <w:rsid w:val="001E6328"/>
    <w:rsid w:val="001E6828"/>
    <w:rsid w:val="001E6831"/>
    <w:rsid w:val="001E6F41"/>
    <w:rsid w:val="001F04FE"/>
    <w:rsid w:val="001F1558"/>
    <w:rsid w:val="001F2334"/>
    <w:rsid w:val="001F2C69"/>
    <w:rsid w:val="001F570D"/>
    <w:rsid w:val="001F6553"/>
    <w:rsid w:val="001F667C"/>
    <w:rsid w:val="00200B6B"/>
    <w:rsid w:val="00201895"/>
    <w:rsid w:val="00201D47"/>
    <w:rsid w:val="0020338C"/>
    <w:rsid w:val="002059A1"/>
    <w:rsid w:val="00205FC6"/>
    <w:rsid w:val="002066FB"/>
    <w:rsid w:val="00207AF5"/>
    <w:rsid w:val="00211942"/>
    <w:rsid w:val="002126F1"/>
    <w:rsid w:val="00213BB0"/>
    <w:rsid w:val="00214CE9"/>
    <w:rsid w:val="00215B39"/>
    <w:rsid w:val="002169C5"/>
    <w:rsid w:val="00216E13"/>
    <w:rsid w:val="00217030"/>
    <w:rsid w:val="00221CCA"/>
    <w:rsid w:val="002226E8"/>
    <w:rsid w:val="00223D1C"/>
    <w:rsid w:val="0022584A"/>
    <w:rsid w:val="00226140"/>
    <w:rsid w:val="00227835"/>
    <w:rsid w:val="0023112E"/>
    <w:rsid w:val="002318D4"/>
    <w:rsid w:val="00231DFF"/>
    <w:rsid w:val="00233A66"/>
    <w:rsid w:val="002342BB"/>
    <w:rsid w:val="00234B02"/>
    <w:rsid w:val="002359F6"/>
    <w:rsid w:val="00240E5E"/>
    <w:rsid w:val="00241873"/>
    <w:rsid w:val="00241DE6"/>
    <w:rsid w:val="002443C0"/>
    <w:rsid w:val="00244ACF"/>
    <w:rsid w:val="00244C27"/>
    <w:rsid w:val="002456F8"/>
    <w:rsid w:val="00245D16"/>
    <w:rsid w:val="00247931"/>
    <w:rsid w:val="00247B3F"/>
    <w:rsid w:val="0025021A"/>
    <w:rsid w:val="002502B6"/>
    <w:rsid w:val="00251318"/>
    <w:rsid w:val="00251B2F"/>
    <w:rsid w:val="00252AB2"/>
    <w:rsid w:val="002541A9"/>
    <w:rsid w:val="002541E7"/>
    <w:rsid w:val="002542E7"/>
    <w:rsid w:val="002548B8"/>
    <w:rsid w:val="002549A9"/>
    <w:rsid w:val="002557ED"/>
    <w:rsid w:val="00257572"/>
    <w:rsid w:val="00257B7D"/>
    <w:rsid w:val="00257E3D"/>
    <w:rsid w:val="002613C9"/>
    <w:rsid w:val="0026222C"/>
    <w:rsid w:val="002629CD"/>
    <w:rsid w:val="00263394"/>
    <w:rsid w:val="00263499"/>
    <w:rsid w:val="0026421E"/>
    <w:rsid w:val="00264ADB"/>
    <w:rsid w:val="0027196F"/>
    <w:rsid w:val="00272FC2"/>
    <w:rsid w:val="00273643"/>
    <w:rsid w:val="002740DD"/>
    <w:rsid w:val="00274449"/>
    <w:rsid w:val="0027478D"/>
    <w:rsid w:val="00274F89"/>
    <w:rsid w:val="0027662C"/>
    <w:rsid w:val="00280C41"/>
    <w:rsid w:val="00281F26"/>
    <w:rsid w:val="002828B1"/>
    <w:rsid w:val="002833DC"/>
    <w:rsid w:val="00284D68"/>
    <w:rsid w:val="00284F14"/>
    <w:rsid w:val="00286A89"/>
    <w:rsid w:val="0029076C"/>
    <w:rsid w:val="00290DB9"/>
    <w:rsid w:val="00293045"/>
    <w:rsid w:val="00294CB0"/>
    <w:rsid w:val="00295BA0"/>
    <w:rsid w:val="002972B3"/>
    <w:rsid w:val="00297FB2"/>
    <w:rsid w:val="002A207C"/>
    <w:rsid w:val="002A340B"/>
    <w:rsid w:val="002A44DC"/>
    <w:rsid w:val="002A67EB"/>
    <w:rsid w:val="002B002F"/>
    <w:rsid w:val="002B0139"/>
    <w:rsid w:val="002B0CAD"/>
    <w:rsid w:val="002B27CE"/>
    <w:rsid w:val="002B40F4"/>
    <w:rsid w:val="002B4103"/>
    <w:rsid w:val="002B4847"/>
    <w:rsid w:val="002B4851"/>
    <w:rsid w:val="002B48D5"/>
    <w:rsid w:val="002B4A51"/>
    <w:rsid w:val="002B5A1E"/>
    <w:rsid w:val="002B6B27"/>
    <w:rsid w:val="002B6B46"/>
    <w:rsid w:val="002B741A"/>
    <w:rsid w:val="002B7C3C"/>
    <w:rsid w:val="002B7CF4"/>
    <w:rsid w:val="002B7E5D"/>
    <w:rsid w:val="002C1891"/>
    <w:rsid w:val="002C5B75"/>
    <w:rsid w:val="002C665D"/>
    <w:rsid w:val="002C70B7"/>
    <w:rsid w:val="002C78FD"/>
    <w:rsid w:val="002D1383"/>
    <w:rsid w:val="002D17B0"/>
    <w:rsid w:val="002D20E5"/>
    <w:rsid w:val="002D3247"/>
    <w:rsid w:val="002D53CF"/>
    <w:rsid w:val="002D564A"/>
    <w:rsid w:val="002E08BA"/>
    <w:rsid w:val="002E2BC5"/>
    <w:rsid w:val="002E530A"/>
    <w:rsid w:val="002E53C0"/>
    <w:rsid w:val="002E57A8"/>
    <w:rsid w:val="002E68A8"/>
    <w:rsid w:val="002F158E"/>
    <w:rsid w:val="002F15D9"/>
    <w:rsid w:val="002F5176"/>
    <w:rsid w:val="002F644D"/>
    <w:rsid w:val="003005F9"/>
    <w:rsid w:val="003018E2"/>
    <w:rsid w:val="00302444"/>
    <w:rsid w:val="00302BB0"/>
    <w:rsid w:val="00302C16"/>
    <w:rsid w:val="00305203"/>
    <w:rsid w:val="00305780"/>
    <w:rsid w:val="00310BA5"/>
    <w:rsid w:val="00310D97"/>
    <w:rsid w:val="003135E0"/>
    <w:rsid w:val="003145CB"/>
    <w:rsid w:val="00315552"/>
    <w:rsid w:val="00316655"/>
    <w:rsid w:val="003169AE"/>
    <w:rsid w:val="00321A8C"/>
    <w:rsid w:val="00322D84"/>
    <w:rsid w:val="0032395C"/>
    <w:rsid w:val="00323B76"/>
    <w:rsid w:val="00324961"/>
    <w:rsid w:val="00324F1F"/>
    <w:rsid w:val="00325CDA"/>
    <w:rsid w:val="003269AA"/>
    <w:rsid w:val="00330CC9"/>
    <w:rsid w:val="00332A4C"/>
    <w:rsid w:val="00333255"/>
    <w:rsid w:val="00334E25"/>
    <w:rsid w:val="0033513A"/>
    <w:rsid w:val="00335BB4"/>
    <w:rsid w:val="00337B95"/>
    <w:rsid w:val="00341107"/>
    <w:rsid w:val="003411CA"/>
    <w:rsid w:val="003421F4"/>
    <w:rsid w:val="00342E7F"/>
    <w:rsid w:val="00343FE3"/>
    <w:rsid w:val="0034430C"/>
    <w:rsid w:val="003455F6"/>
    <w:rsid w:val="00346994"/>
    <w:rsid w:val="00350309"/>
    <w:rsid w:val="003504BF"/>
    <w:rsid w:val="00350682"/>
    <w:rsid w:val="00350FB0"/>
    <w:rsid w:val="00352CE2"/>
    <w:rsid w:val="0035336B"/>
    <w:rsid w:val="003535A7"/>
    <w:rsid w:val="00353BA8"/>
    <w:rsid w:val="00354179"/>
    <w:rsid w:val="003542E9"/>
    <w:rsid w:val="00356620"/>
    <w:rsid w:val="00356A3E"/>
    <w:rsid w:val="003632A8"/>
    <w:rsid w:val="003647FC"/>
    <w:rsid w:val="00366CB8"/>
    <w:rsid w:val="0036724A"/>
    <w:rsid w:val="00370BD5"/>
    <w:rsid w:val="0037131F"/>
    <w:rsid w:val="0037181B"/>
    <w:rsid w:val="00371DBA"/>
    <w:rsid w:val="00373899"/>
    <w:rsid w:val="00373A06"/>
    <w:rsid w:val="00374B14"/>
    <w:rsid w:val="0037624E"/>
    <w:rsid w:val="00376688"/>
    <w:rsid w:val="00377B5A"/>
    <w:rsid w:val="00377E11"/>
    <w:rsid w:val="00377F25"/>
    <w:rsid w:val="00380625"/>
    <w:rsid w:val="00380D52"/>
    <w:rsid w:val="003824C6"/>
    <w:rsid w:val="0038257D"/>
    <w:rsid w:val="00382F27"/>
    <w:rsid w:val="00383395"/>
    <w:rsid w:val="00383D7B"/>
    <w:rsid w:val="00385501"/>
    <w:rsid w:val="00385D41"/>
    <w:rsid w:val="00385F3C"/>
    <w:rsid w:val="00386B8C"/>
    <w:rsid w:val="00386FFD"/>
    <w:rsid w:val="003905A2"/>
    <w:rsid w:val="003949D6"/>
    <w:rsid w:val="00394BBF"/>
    <w:rsid w:val="003956B3"/>
    <w:rsid w:val="00395D05"/>
    <w:rsid w:val="003960BD"/>
    <w:rsid w:val="003971A2"/>
    <w:rsid w:val="00397ED3"/>
    <w:rsid w:val="003A11F7"/>
    <w:rsid w:val="003A1941"/>
    <w:rsid w:val="003A28D0"/>
    <w:rsid w:val="003A28D4"/>
    <w:rsid w:val="003A30A8"/>
    <w:rsid w:val="003A5004"/>
    <w:rsid w:val="003A63C0"/>
    <w:rsid w:val="003A7042"/>
    <w:rsid w:val="003A7574"/>
    <w:rsid w:val="003B089C"/>
    <w:rsid w:val="003B2FC3"/>
    <w:rsid w:val="003B3721"/>
    <w:rsid w:val="003B584B"/>
    <w:rsid w:val="003B61FB"/>
    <w:rsid w:val="003B7D7B"/>
    <w:rsid w:val="003C018E"/>
    <w:rsid w:val="003C032F"/>
    <w:rsid w:val="003C0788"/>
    <w:rsid w:val="003C15FA"/>
    <w:rsid w:val="003C1B28"/>
    <w:rsid w:val="003C2860"/>
    <w:rsid w:val="003C3073"/>
    <w:rsid w:val="003C3DBD"/>
    <w:rsid w:val="003C4BA4"/>
    <w:rsid w:val="003C4F6C"/>
    <w:rsid w:val="003C5307"/>
    <w:rsid w:val="003C5656"/>
    <w:rsid w:val="003C589F"/>
    <w:rsid w:val="003C63A5"/>
    <w:rsid w:val="003C68E9"/>
    <w:rsid w:val="003C6B87"/>
    <w:rsid w:val="003D0290"/>
    <w:rsid w:val="003D13A8"/>
    <w:rsid w:val="003D32B6"/>
    <w:rsid w:val="003D4D50"/>
    <w:rsid w:val="003D5013"/>
    <w:rsid w:val="003D5E70"/>
    <w:rsid w:val="003D6B05"/>
    <w:rsid w:val="003D7078"/>
    <w:rsid w:val="003D7704"/>
    <w:rsid w:val="003D7F71"/>
    <w:rsid w:val="003E37D3"/>
    <w:rsid w:val="003E3E8D"/>
    <w:rsid w:val="003E564D"/>
    <w:rsid w:val="003F34B7"/>
    <w:rsid w:val="003F3D85"/>
    <w:rsid w:val="003F55A6"/>
    <w:rsid w:val="003F5930"/>
    <w:rsid w:val="003F6189"/>
    <w:rsid w:val="003F6F06"/>
    <w:rsid w:val="003F73D7"/>
    <w:rsid w:val="003F7DEA"/>
    <w:rsid w:val="00400128"/>
    <w:rsid w:val="004012F1"/>
    <w:rsid w:val="00402DC9"/>
    <w:rsid w:val="00403811"/>
    <w:rsid w:val="00404029"/>
    <w:rsid w:val="004047E7"/>
    <w:rsid w:val="00407C99"/>
    <w:rsid w:val="00410CCF"/>
    <w:rsid w:val="00411B14"/>
    <w:rsid w:val="00411E1D"/>
    <w:rsid w:val="00413176"/>
    <w:rsid w:val="0041348E"/>
    <w:rsid w:val="00413F74"/>
    <w:rsid w:val="004140A6"/>
    <w:rsid w:val="0041434F"/>
    <w:rsid w:val="00415C5E"/>
    <w:rsid w:val="00417685"/>
    <w:rsid w:val="004178D3"/>
    <w:rsid w:val="00421439"/>
    <w:rsid w:val="00422EE0"/>
    <w:rsid w:val="00423360"/>
    <w:rsid w:val="004242DE"/>
    <w:rsid w:val="00425FA2"/>
    <w:rsid w:val="004260FC"/>
    <w:rsid w:val="00427D4C"/>
    <w:rsid w:val="00430932"/>
    <w:rsid w:val="00430AC4"/>
    <w:rsid w:val="004323F7"/>
    <w:rsid w:val="00433B55"/>
    <w:rsid w:val="004346AB"/>
    <w:rsid w:val="00434921"/>
    <w:rsid w:val="00435D9F"/>
    <w:rsid w:val="0043769D"/>
    <w:rsid w:val="0043769E"/>
    <w:rsid w:val="00440ADA"/>
    <w:rsid w:val="00441A5C"/>
    <w:rsid w:val="00441CB3"/>
    <w:rsid w:val="004424E2"/>
    <w:rsid w:val="00443BB0"/>
    <w:rsid w:val="00443BB2"/>
    <w:rsid w:val="00444505"/>
    <w:rsid w:val="00445897"/>
    <w:rsid w:val="004460A0"/>
    <w:rsid w:val="004470D3"/>
    <w:rsid w:val="0044787F"/>
    <w:rsid w:val="00447E0E"/>
    <w:rsid w:val="004505A9"/>
    <w:rsid w:val="0045067E"/>
    <w:rsid w:val="004516E0"/>
    <w:rsid w:val="0045204F"/>
    <w:rsid w:val="00456315"/>
    <w:rsid w:val="0045705B"/>
    <w:rsid w:val="00460379"/>
    <w:rsid w:val="00460921"/>
    <w:rsid w:val="00460FD3"/>
    <w:rsid w:val="0046308F"/>
    <w:rsid w:val="00465FC7"/>
    <w:rsid w:val="0046635E"/>
    <w:rsid w:val="004711E0"/>
    <w:rsid w:val="0047183F"/>
    <w:rsid w:val="004727AA"/>
    <w:rsid w:val="004733FE"/>
    <w:rsid w:val="00473501"/>
    <w:rsid w:val="00473C83"/>
    <w:rsid w:val="00474BD4"/>
    <w:rsid w:val="00475039"/>
    <w:rsid w:val="00475446"/>
    <w:rsid w:val="00475930"/>
    <w:rsid w:val="00475B9D"/>
    <w:rsid w:val="00477660"/>
    <w:rsid w:val="00477892"/>
    <w:rsid w:val="004778B3"/>
    <w:rsid w:val="00480D59"/>
    <w:rsid w:val="00481232"/>
    <w:rsid w:val="00481442"/>
    <w:rsid w:val="00481A1C"/>
    <w:rsid w:val="0048287D"/>
    <w:rsid w:val="00484586"/>
    <w:rsid w:val="004847FF"/>
    <w:rsid w:val="00484848"/>
    <w:rsid w:val="004848AD"/>
    <w:rsid w:val="00484E5F"/>
    <w:rsid w:val="00484E8C"/>
    <w:rsid w:val="00485192"/>
    <w:rsid w:val="00486D42"/>
    <w:rsid w:val="00486DB8"/>
    <w:rsid w:val="00486F0E"/>
    <w:rsid w:val="00487249"/>
    <w:rsid w:val="00487390"/>
    <w:rsid w:val="00487BC3"/>
    <w:rsid w:val="0049149E"/>
    <w:rsid w:val="00491A04"/>
    <w:rsid w:val="00491AF5"/>
    <w:rsid w:val="00492CA5"/>
    <w:rsid w:val="00493083"/>
    <w:rsid w:val="004933EA"/>
    <w:rsid w:val="00495BC0"/>
    <w:rsid w:val="00495E86"/>
    <w:rsid w:val="0049609E"/>
    <w:rsid w:val="004A0BDB"/>
    <w:rsid w:val="004A24A5"/>
    <w:rsid w:val="004A33D8"/>
    <w:rsid w:val="004A4137"/>
    <w:rsid w:val="004A4151"/>
    <w:rsid w:val="004A47FC"/>
    <w:rsid w:val="004A68C9"/>
    <w:rsid w:val="004A6D78"/>
    <w:rsid w:val="004B13CA"/>
    <w:rsid w:val="004B1932"/>
    <w:rsid w:val="004B2D52"/>
    <w:rsid w:val="004B3D0A"/>
    <w:rsid w:val="004B4244"/>
    <w:rsid w:val="004B5052"/>
    <w:rsid w:val="004B57DA"/>
    <w:rsid w:val="004B5F61"/>
    <w:rsid w:val="004B6853"/>
    <w:rsid w:val="004B6C3B"/>
    <w:rsid w:val="004C08FE"/>
    <w:rsid w:val="004C10E3"/>
    <w:rsid w:val="004C1741"/>
    <w:rsid w:val="004C2C19"/>
    <w:rsid w:val="004C2F42"/>
    <w:rsid w:val="004C5834"/>
    <w:rsid w:val="004C6E54"/>
    <w:rsid w:val="004C7544"/>
    <w:rsid w:val="004D0C7C"/>
    <w:rsid w:val="004D1622"/>
    <w:rsid w:val="004D1976"/>
    <w:rsid w:val="004D1F4C"/>
    <w:rsid w:val="004D1FC4"/>
    <w:rsid w:val="004D21E2"/>
    <w:rsid w:val="004D235E"/>
    <w:rsid w:val="004D3215"/>
    <w:rsid w:val="004D4229"/>
    <w:rsid w:val="004D4257"/>
    <w:rsid w:val="004D49D2"/>
    <w:rsid w:val="004D586B"/>
    <w:rsid w:val="004D6095"/>
    <w:rsid w:val="004D7415"/>
    <w:rsid w:val="004D74F9"/>
    <w:rsid w:val="004D7944"/>
    <w:rsid w:val="004D7994"/>
    <w:rsid w:val="004E0412"/>
    <w:rsid w:val="004E04D0"/>
    <w:rsid w:val="004E135E"/>
    <w:rsid w:val="004E1B93"/>
    <w:rsid w:val="004E44F9"/>
    <w:rsid w:val="004E4594"/>
    <w:rsid w:val="004E5D73"/>
    <w:rsid w:val="004E67F3"/>
    <w:rsid w:val="004F0F7F"/>
    <w:rsid w:val="004F1DAB"/>
    <w:rsid w:val="004F4901"/>
    <w:rsid w:val="004F4918"/>
    <w:rsid w:val="004F5F35"/>
    <w:rsid w:val="004F63CD"/>
    <w:rsid w:val="004F6D66"/>
    <w:rsid w:val="004F71D7"/>
    <w:rsid w:val="00500537"/>
    <w:rsid w:val="0050064C"/>
    <w:rsid w:val="00501462"/>
    <w:rsid w:val="005024EC"/>
    <w:rsid w:val="00502985"/>
    <w:rsid w:val="00505C92"/>
    <w:rsid w:val="00506614"/>
    <w:rsid w:val="00506BC2"/>
    <w:rsid w:val="00506E23"/>
    <w:rsid w:val="00507317"/>
    <w:rsid w:val="00507966"/>
    <w:rsid w:val="00510CC4"/>
    <w:rsid w:val="00511375"/>
    <w:rsid w:val="00511984"/>
    <w:rsid w:val="00513CBA"/>
    <w:rsid w:val="00513FBE"/>
    <w:rsid w:val="00514293"/>
    <w:rsid w:val="00514C0D"/>
    <w:rsid w:val="00514D12"/>
    <w:rsid w:val="00514D27"/>
    <w:rsid w:val="00515C81"/>
    <w:rsid w:val="0052060B"/>
    <w:rsid w:val="00520684"/>
    <w:rsid w:val="00520B9D"/>
    <w:rsid w:val="00521944"/>
    <w:rsid w:val="00522445"/>
    <w:rsid w:val="005233AE"/>
    <w:rsid w:val="00523B60"/>
    <w:rsid w:val="00523C07"/>
    <w:rsid w:val="00523DE7"/>
    <w:rsid w:val="00527684"/>
    <w:rsid w:val="005308CF"/>
    <w:rsid w:val="0053094B"/>
    <w:rsid w:val="00530A38"/>
    <w:rsid w:val="00531260"/>
    <w:rsid w:val="0053151A"/>
    <w:rsid w:val="00532EC0"/>
    <w:rsid w:val="0053641C"/>
    <w:rsid w:val="00536781"/>
    <w:rsid w:val="005367FE"/>
    <w:rsid w:val="005368A5"/>
    <w:rsid w:val="00536D7C"/>
    <w:rsid w:val="00536EF1"/>
    <w:rsid w:val="00536FD6"/>
    <w:rsid w:val="00537E82"/>
    <w:rsid w:val="00541EF4"/>
    <w:rsid w:val="005423E5"/>
    <w:rsid w:val="00543A57"/>
    <w:rsid w:val="00545618"/>
    <w:rsid w:val="00545FC9"/>
    <w:rsid w:val="00546AC4"/>
    <w:rsid w:val="00550EFD"/>
    <w:rsid w:val="00554D96"/>
    <w:rsid w:val="005563DC"/>
    <w:rsid w:val="0056125D"/>
    <w:rsid w:val="00561CF4"/>
    <w:rsid w:val="00561CF8"/>
    <w:rsid w:val="005626BD"/>
    <w:rsid w:val="005627FA"/>
    <w:rsid w:val="00567202"/>
    <w:rsid w:val="005717AF"/>
    <w:rsid w:val="005727C6"/>
    <w:rsid w:val="00572EB3"/>
    <w:rsid w:val="00573718"/>
    <w:rsid w:val="00574329"/>
    <w:rsid w:val="005745E3"/>
    <w:rsid w:val="00575C2B"/>
    <w:rsid w:val="00577569"/>
    <w:rsid w:val="005811E9"/>
    <w:rsid w:val="005817B3"/>
    <w:rsid w:val="00582204"/>
    <w:rsid w:val="00582C66"/>
    <w:rsid w:val="00583F23"/>
    <w:rsid w:val="0058488D"/>
    <w:rsid w:val="00584FE9"/>
    <w:rsid w:val="0058513C"/>
    <w:rsid w:val="005855DF"/>
    <w:rsid w:val="00587ECB"/>
    <w:rsid w:val="00594064"/>
    <w:rsid w:val="00594E73"/>
    <w:rsid w:val="00595622"/>
    <w:rsid w:val="00597480"/>
    <w:rsid w:val="005978E3"/>
    <w:rsid w:val="005A18EE"/>
    <w:rsid w:val="005A1B4D"/>
    <w:rsid w:val="005A202F"/>
    <w:rsid w:val="005A274E"/>
    <w:rsid w:val="005A2E83"/>
    <w:rsid w:val="005A3C7D"/>
    <w:rsid w:val="005A4559"/>
    <w:rsid w:val="005A5B15"/>
    <w:rsid w:val="005A5BCD"/>
    <w:rsid w:val="005A6BB3"/>
    <w:rsid w:val="005A6FEF"/>
    <w:rsid w:val="005B198E"/>
    <w:rsid w:val="005B1DCF"/>
    <w:rsid w:val="005B2FAC"/>
    <w:rsid w:val="005B3A5A"/>
    <w:rsid w:val="005B4B12"/>
    <w:rsid w:val="005B50E2"/>
    <w:rsid w:val="005B6B79"/>
    <w:rsid w:val="005C0A47"/>
    <w:rsid w:val="005C1A7B"/>
    <w:rsid w:val="005C1AB3"/>
    <w:rsid w:val="005C1BE5"/>
    <w:rsid w:val="005C218F"/>
    <w:rsid w:val="005C2B42"/>
    <w:rsid w:val="005C3C95"/>
    <w:rsid w:val="005C4B69"/>
    <w:rsid w:val="005C55F5"/>
    <w:rsid w:val="005C6428"/>
    <w:rsid w:val="005C750A"/>
    <w:rsid w:val="005C7B67"/>
    <w:rsid w:val="005D0637"/>
    <w:rsid w:val="005D2E51"/>
    <w:rsid w:val="005D3260"/>
    <w:rsid w:val="005D35C7"/>
    <w:rsid w:val="005D3889"/>
    <w:rsid w:val="005D3ED2"/>
    <w:rsid w:val="005D41AE"/>
    <w:rsid w:val="005D4BBE"/>
    <w:rsid w:val="005D619E"/>
    <w:rsid w:val="005D67B6"/>
    <w:rsid w:val="005E0854"/>
    <w:rsid w:val="005E179F"/>
    <w:rsid w:val="005E17C8"/>
    <w:rsid w:val="005E1A36"/>
    <w:rsid w:val="005E3581"/>
    <w:rsid w:val="005E3BB1"/>
    <w:rsid w:val="005E4A00"/>
    <w:rsid w:val="005E5732"/>
    <w:rsid w:val="005E6BC8"/>
    <w:rsid w:val="005F0143"/>
    <w:rsid w:val="005F0769"/>
    <w:rsid w:val="005F345C"/>
    <w:rsid w:val="005F36CB"/>
    <w:rsid w:val="005F3FEB"/>
    <w:rsid w:val="005F485D"/>
    <w:rsid w:val="005F779A"/>
    <w:rsid w:val="005F7A48"/>
    <w:rsid w:val="0060038A"/>
    <w:rsid w:val="006007DD"/>
    <w:rsid w:val="00601EB3"/>
    <w:rsid w:val="0060244B"/>
    <w:rsid w:val="00605FC5"/>
    <w:rsid w:val="00607FBB"/>
    <w:rsid w:val="006124B4"/>
    <w:rsid w:val="006137D6"/>
    <w:rsid w:val="00613D3D"/>
    <w:rsid w:val="00614007"/>
    <w:rsid w:val="006149E0"/>
    <w:rsid w:val="0061509C"/>
    <w:rsid w:val="00615177"/>
    <w:rsid w:val="0061632E"/>
    <w:rsid w:val="00617917"/>
    <w:rsid w:val="00620914"/>
    <w:rsid w:val="00622127"/>
    <w:rsid w:val="006229A8"/>
    <w:rsid w:val="00622E46"/>
    <w:rsid w:val="0062320D"/>
    <w:rsid w:val="00623EEC"/>
    <w:rsid w:val="0062444E"/>
    <w:rsid w:val="00624B61"/>
    <w:rsid w:val="00624EC2"/>
    <w:rsid w:val="00627990"/>
    <w:rsid w:val="006303C6"/>
    <w:rsid w:val="00630761"/>
    <w:rsid w:val="00630885"/>
    <w:rsid w:val="00630D74"/>
    <w:rsid w:val="0063158E"/>
    <w:rsid w:val="006326AD"/>
    <w:rsid w:val="006336C9"/>
    <w:rsid w:val="00633E00"/>
    <w:rsid w:val="00634BE6"/>
    <w:rsid w:val="006356CD"/>
    <w:rsid w:val="006359F9"/>
    <w:rsid w:val="006367A8"/>
    <w:rsid w:val="0063708B"/>
    <w:rsid w:val="00640136"/>
    <w:rsid w:val="006405D8"/>
    <w:rsid w:val="00640EF2"/>
    <w:rsid w:val="00641401"/>
    <w:rsid w:val="006414A4"/>
    <w:rsid w:val="006414F2"/>
    <w:rsid w:val="006421E5"/>
    <w:rsid w:val="00642596"/>
    <w:rsid w:val="00643A34"/>
    <w:rsid w:val="0064463E"/>
    <w:rsid w:val="00646C49"/>
    <w:rsid w:val="00647728"/>
    <w:rsid w:val="006505BF"/>
    <w:rsid w:val="00650678"/>
    <w:rsid w:val="00651898"/>
    <w:rsid w:val="0065284E"/>
    <w:rsid w:val="00655201"/>
    <w:rsid w:val="0065588C"/>
    <w:rsid w:val="0065620D"/>
    <w:rsid w:val="0065689C"/>
    <w:rsid w:val="00657543"/>
    <w:rsid w:val="00660041"/>
    <w:rsid w:val="0066029D"/>
    <w:rsid w:val="006621DC"/>
    <w:rsid w:val="006625AB"/>
    <w:rsid w:val="00662CCF"/>
    <w:rsid w:val="00663A78"/>
    <w:rsid w:val="00665E11"/>
    <w:rsid w:val="00666373"/>
    <w:rsid w:val="00666CA8"/>
    <w:rsid w:val="006678D3"/>
    <w:rsid w:val="00671240"/>
    <w:rsid w:val="00671358"/>
    <w:rsid w:val="00671DD0"/>
    <w:rsid w:val="0067300E"/>
    <w:rsid w:val="00675089"/>
    <w:rsid w:val="006756FD"/>
    <w:rsid w:val="00676D0B"/>
    <w:rsid w:val="006771C5"/>
    <w:rsid w:val="00677359"/>
    <w:rsid w:val="00677CCE"/>
    <w:rsid w:val="00681D6C"/>
    <w:rsid w:val="006827AB"/>
    <w:rsid w:val="0068333A"/>
    <w:rsid w:val="006833BA"/>
    <w:rsid w:val="0068445B"/>
    <w:rsid w:val="00684D40"/>
    <w:rsid w:val="00687698"/>
    <w:rsid w:val="006878F2"/>
    <w:rsid w:val="00687DB8"/>
    <w:rsid w:val="00687E19"/>
    <w:rsid w:val="006907BC"/>
    <w:rsid w:val="00690FB6"/>
    <w:rsid w:val="006936B9"/>
    <w:rsid w:val="00694F10"/>
    <w:rsid w:val="006A0258"/>
    <w:rsid w:val="006A09D8"/>
    <w:rsid w:val="006A0FF4"/>
    <w:rsid w:val="006A18BB"/>
    <w:rsid w:val="006A19E2"/>
    <w:rsid w:val="006A2423"/>
    <w:rsid w:val="006A3660"/>
    <w:rsid w:val="006A39D2"/>
    <w:rsid w:val="006A414C"/>
    <w:rsid w:val="006A48FF"/>
    <w:rsid w:val="006A5A2C"/>
    <w:rsid w:val="006A5DC6"/>
    <w:rsid w:val="006A6BF9"/>
    <w:rsid w:val="006A7886"/>
    <w:rsid w:val="006B03D4"/>
    <w:rsid w:val="006B09FA"/>
    <w:rsid w:val="006B0E0E"/>
    <w:rsid w:val="006B1CF4"/>
    <w:rsid w:val="006B3116"/>
    <w:rsid w:val="006B55C5"/>
    <w:rsid w:val="006B5661"/>
    <w:rsid w:val="006B785E"/>
    <w:rsid w:val="006C0CF9"/>
    <w:rsid w:val="006C1C99"/>
    <w:rsid w:val="006C221C"/>
    <w:rsid w:val="006C26E4"/>
    <w:rsid w:val="006C4BDE"/>
    <w:rsid w:val="006C72F8"/>
    <w:rsid w:val="006C7E21"/>
    <w:rsid w:val="006D0AE6"/>
    <w:rsid w:val="006D0D3F"/>
    <w:rsid w:val="006D1632"/>
    <w:rsid w:val="006D285E"/>
    <w:rsid w:val="006D2B61"/>
    <w:rsid w:val="006D2E25"/>
    <w:rsid w:val="006D4E67"/>
    <w:rsid w:val="006D76F2"/>
    <w:rsid w:val="006E136C"/>
    <w:rsid w:val="006E49D1"/>
    <w:rsid w:val="006E4EA5"/>
    <w:rsid w:val="006E5A0F"/>
    <w:rsid w:val="006E5F2E"/>
    <w:rsid w:val="006E6E0E"/>
    <w:rsid w:val="006E7143"/>
    <w:rsid w:val="006E7DB1"/>
    <w:rsid w:val="006F262E"/>
    <w:rsid w:val="006F2F10"/>
    <w:rsid w:val="006F3060"/>
    <w:rsid w:val="006F3178"/>
    <w:rsid w:val="006F42FE"/>
    <w:rsid w:val="006F45B5"/>
    <w:rsid w:val="006F5728"/>
    <w:rsid w:val="00700A35"/>
    <w:rsid w:val="00702DFE"/>
    <w:rsid w:val="00703ADB"/>
    <w:rsid w:val="007046D4"/>
    <w:rsid w:val="0070488F"/>
    <w:rsid w:val="007071E0"/>
    <w:rsid w:val="00707736"/>
    <w:rsid w:val="00710941"/>
    <w:rsid w:val="007133F1"/>
    <w:rsid w:val="007154D6"/>
    <w:rsid w:val="00717438"/>
    <w:rsid w:val="007176FB"/>
    <w:rsid w:val="00717C13"/>
    <w:rsid w:val="007213EE"/>
    <w:rsid w:val="00726320"/>
    <w:rsid w:val="0072633D"/>
    <w:rsid w:val="00730551"/>
    <w:rsid w:val="00730EA4"/>
    <w:rsid w:val="0073157D"/>
    <w:rsid w:val="007320A3"/>
    <w:rsid w:val="00735259"/>
    <w:rsid w:val="007355AB"/>
    <w:rsid w:val="00736801"/>
    <w:rsid w:val="007368E5"/>
    <w:rsid w:val="00737229"/>
    <w:rsid w:val="007373BF"/>
    <w:rsid w:val="00740BE4"/>
    <w:rsid w:val="00740CEB"/>
    <w:rsid w:val="00740DD1"/>
    <w:rsid w:val="0074301A"/>
    <w:rsid w:val="007436BF"/>
    <w:rsid w:val="007437AD"/>
    <w:rsid w:val="00743AAD"/>
    <w:rsid w:val="00745D18"/>
    <w:rsid w:val="007472F7"/>
    <w:rsid w:val="00751176"/>
    <w:rsid w:val="00751993"/>
    <w:rsid w:val="007534DC"/>
    <w:rsid w:val="007540A5"/>
    <w:rsid w:val="00754149"/>
    <w:rsid w:val="00761011"/>
    <w:rsid w:val="00761DFF"/>
    <w:rsid w:val="00762840"/>
    <w:rsid w:val="00762882"/>
    <w:rsid w:val="00762E59"/>
    <w:rsid w:val="00763AF5"/>
    <w:rsid w:val="00763EE1"/>
    <w:rsid w:val="007652F6"/>
    <w:rsid w:val="00765660"/>
    <w:rsid w:val="00765F5D"/>
    <w:rsid w:val="007661E3"/>
    <w:rsid w:val="00766508"/>
    <w:rsid w:val="007666C2"/>
    <w:rsid w:val="0076713C"/>
    <w:rsid w:val="007674EE"/>
    <w:rsid w:val="00767695"/>
    <w:rsid w:val="00767C78"/>
    <w:rsid w:val="007700FF"/>
    <w:rsid w:val="00770CAB"/>
    <w:rsid w:val="00771631"/>
    <w:rsid w:val="00773151"/>
    <w:rsid w:val="00773CC1"/>
    <w:rsid w:val="007748F4"/>
    <w:rsid w:val="00774CFE"/>
    <w:rsid w:val="00776FDD"/>
    <w:rsid w:val="007778E3"/>
    <w:rsid w:val="00781E8C"/>
    <w:rsid w:val="00784F79"/>
    <w:rsid w:val="00785846"/>
    <w:rsid w:val="00785DAA"/>
    <w:rsid w:val="00785FA6"/>
    <w:rsid w:val="007861F3"/>
    <w:rsid w:val="007902E6"/>
    <w:rsid w:val="00790460"/>
    <w:rsid w:val="00791867"/>
    <w:rsid w:val="00791F49"/>
    <w:rsid w:val="00792001"/>
    <w:rsid w:val="00792143"/>
    <w:rsid w:val="0079220C"/>
    <w:rsid w:val="00792951"/>
    <w:rsid w:val="007938FD"/>
    <w:rsid w:val="00793CEC"/>
    <w:rsid w:val="00795646"/>
    <w:rsid w:val="0079610D"/>
    <w:rsid w:val="00797271"/>
    <w:rsid w:val="00797464"/>
    <w:rsid w:val="00797E66"/>
    <w:rsid w:val="007A1AB7"/>
    <w:rsid w:val="007A1FB8"/>
    <w:rsid w:val="007A2781"/>
    <w:rsid w:val="007A3923"/>
    <w:rsid w:val="007A451E"/>
    <w:rsid w:val="007A4BA9"/>
    <w:rsid w:val="007A52AA"/>
    <w:rsid w:val="007B0302"/>
    <w:rsid w:val="007B0379"/>
    <w:rsid w:val="007B102F"/>
    <w:rsid w:val="007B26DA"/>
    <w:rsid w:val="007B2BE7"/>
    <w:rsid w:val="007B334D"/>
    <w:rsid w:val="007B3877"/>
    <w:rsid w:val="007B410B"/>
    <w:rsid w:val="007B45D2"/>
    <w:rsid w:val="007B64C7"/>
    <w:rsid w:val="007B659D"/>
    <w:rsid w:val="007B6DC7"/>
    <w:rsid w:val="007B79A9"/>
    <w:rsid w:val="007B7A0C"/>
    <w:rsid w:val="007B7AEE"/>
    <w:rsid w:val="007B7D9C"/>
    <w:rsid w:val="007C0150"/>
    <w:rsid w:val="007C08A2"/>
    <w:rsid w:val="007C0911"/>
    <w:rsid w:val="007C2576"/>
    <w:rsid w:val="007C25A4"/>
    <w:rsid w:val="007C2A1A"/>
    <w:rsid w:val="007C2D08"/>
    <w:rsid w:val="007C3423"/>
    <w:rsid w:val="007C5E80"/>
    <w:rsid w:val="007C647E"/>
    <w:rsid w:val="007C7786"/>
    <w:rsid w:val="007C7EEE"/>
    <w:rsid w:val="007D00B0"/>
    <w:rsid w:val="007D0CC1"/>
    <w:rsid w:val="007D14D8"/>
    <w:rsid w:val="007D1EFC"/>
    <w:rsid w:val="007D54F6"/>
    <w:rsid w:val="007D7380"/>
    <w:rsid w:val="007E00A3"/>
    <w:rsid w:val="007E13B0"/>
    <w:rsid w:val="007E1456"/>
    <w:rsid w:val="007E3E02"/>
    <w:rsid w:val="007E59B4"/>
    <w:rsid w:val="007E5A66"/>
    <w:rsid w:val="007E5BBC"/>
    <w:rsid w:val="007E6102"/>
    <w:rsid w:val="007E6106"/>
    <w:rsid w:val="007E6F72"/>
    <w:rsid w:val="007E76D6"/>
    <w:rsid w:val="007F3D86"/>
    <w:rsid w:val="007F3E2C"/>
    <w:rsid w:val="007F49AB"/>
    <w:rsid w:val="007F5E50"/>
    <w:rsid w:val="007F61AB"/>
    <w:rsid w:val="007F621B"/>
    <w:rsid w:val="007F6321"/>
    <w:rsid w:val="007F7AF9"/>
    <w:rsid w:val="007F7DBE"/>
    <w:rsid w:val="00800B22"/>
    <w:rsid w:val="0080148E"/>
    <w:rsid w:val="008024AA"/>
    <w:rsid w:val="00802B37"/>
    <w:rsid w:val="008032FD"/>
    <w:rsid w:val="00805FBB"/>
    <w:rsid w:val="0080669F"/>
    <w:rsid w:val="00807D73"/>
    <w:rsid w:val="0081032D"/>
    <w:rsid w:val="00810DDE"/>
    <w:rsid w:val="0081159B"/>
    <w:rsid w:val="00811BC5"/>
    <w:rsid w:val="00813D78"/>
    <w:rsid w:val="00814661"/>
    <w:rsid w:val="0081468F"/>
    <w:rsid w:val="0081567B"/>
    <w:rsid w:val="00815A7E"/>
    <w:rsid w:val="00815F03"/>
    <w:rsid w:val="008207B4"/>
    <w:rsid w:val="00820CA8"/>
    <w:rsid w:val="0082399A"/>
    <w:rsid w:val="00823EA0"/>
    <w:rsid w:val="00825058"/>
    <w:rsid w:val="00826719"/>
    <w:rsid w:val="00826D3B"/>
    <w:rsid w:val="00830507"/>
    <w:rsid w:val="008314C4"/>
    <w:rsid w:val="00831BFA"/>
    <w:rsid w:val="008345A4"/>
    <w:rsid w:val="008352E4"/>
    <w:rsid w:val="0083532B"/>
    <w:rsid w:val="00835FC2"/>
    <w:rsid w:val="008418E5"/>
    <w:rsid w:val="008428A9"/>
    <w:rsid w:val="0084453A"/>
    <w:rsid w:val="00846041"/>
    <w:rsid w:val="008464CF"/>
    <w:rsid w:val="00846597"/>
    <w:rsid w:val="0085013A"/>
    <w:rsid w:val="00850CEE"/>
    <w:rsid w:val="008515A3"/>
    <w:rsid w:val="008519B4"/>
    <w:rsid w:val="0085233D"/>
    <w:rsid w:val="00852AE3"/>
    <w:rsid w:val="00853C08"/>
    <w:rsid w:val="008543D6"/>
    <w:rsid w:val="00854CEC"/>
    <w:rsid w:val="00856699"/>
    <w:rsid w:val="00856E98"/>
    <w:rsid w:val="00856EE0"/>
    <w:rsid w:val="00857B2F"/>
    <w:rsid w:val="00857C9E"/>
    <w:rsid w:val="008626CC"/>
    <w:rsid w:val="008640DE"/>
    <w:rsid w:val="00864FE6"/>
    <w:rsid w:val="00865694"/>
    <w:rsid w:val="0086606C"/>
    <w:rsid w:val="0086701D"/>
    <w:rsid w:val="00870D5F"/>
    <w:rsid w:val="00870F0C"/>
    <w:rsid w:val="008710F2"/>
    <w:rsid w:val="008720FB"/>
    <w:rsid w:val="008731F4"/>
    <w:rsid w:val="00873975"/>
    <w:rsid w:val="00874679"/>
    <w:rsid w:val="00875759"/>
    <w:rsid w:val="00875ACF"/>
    <w:rsid w:val="008777E7"/>
    <w:rsid w:val="00881A14"/>
    <w:rsid w:val="00883C15"/>
    <w:rsid w:val="00883D97"/>
    <w:rsid w:val="00884135"/>
    <w:rsid w:val="008852C7"/>
    <w:rsid w:val="00885821"/>
    <w:rsid w:val="00886405"/>
    <w:rsid w:val="0088700A"/>
    <w:rsid w:val="008877AB"/>
    <w:rsid w:val="00887AEB"/>
    <w:rsid w:val="00887C7A"/>
    <w:rsid w:val="00887DDA"/>
    <w:rsid w:val="00891A8B"/>
    <w:rsid w:val="00891F5C"/>
    <w:rsid w:val="008947C4"/>
    <w:rsid w:val="00896D76"/>
    <w:rsid w:val="008A0131"/>
    <w:rsid w:val="008A0308"/>
    <w:rsid w:val="008A297A"/>
    <w:rsid w:val="008A2CA2"/>
    <w:rsid w:val="008A48F7"/>
    <w:rsid w:val="008A6FF7"/>
    <w:rsid w:val="008A75A5"/>
    <w:rsid w:val="008B01D6"/>
    <w:rsid w:val="008B076E"/>
    <w:rsid w:val="008B0895"/>
    <w:rsid w:val="008B0F7B"/>
    <w:rsid w:val="008B116F"/>
    <w:rsid w:val="008B19D5"/>
    <w:rsid w:val="008B25AB"/>
    <w:rsid w:val="008B3040"/>
    <w:rsid w:val="008B314C"/>
    <w:rsid w:val="008B3F2A"/>
    <w:rsid w:val="008B4251"/>
    <w:rsid w:val="008B4F40"/>
    <w:rsid w:val="008B61DD"/>
    <w:rsid w:val="008B777F"/>
    <w:rsid w:val="008B7D1D"/>
    <w:rsid w:val="008C0094"/>
    <w:rsid w:val="008C0AEF"/>
    <w:rsid w:val="008C2FC1"/>
    <w:rsid w:val="008C3F48"/>
    <w:rsid w:val="008C5DE0"/>
    <w:rsid w:val="008C6E0B"/>
    <w:rsid w:val="008C719B"/>
    <w:rsid w:val="008C7F72"/>
    <w:rsid w:val="008D00D4"/>
    <w:rsid w:val="008D0215"/>
    <w:rsid w:val="008D2084"/>
    <w:rsid w:val="008D4BC4"/>
    <w:rsid w:val="008D6F48"/>
    <w:rsid w:val="008D70EF"/>
    <w:rsid w:val="008D7EA5"/>
    <w:rsid w:val="008E01CB"/>
    <w:rsid w:val="008E0DB4"/>
    <w:rsid w:val="008E365A"/>
    <w:rsid w:val="008E4A43"/>
    <w:rsid w:val="008E4ABF"/>
    <w:rsid w:val="008E56E2"/>
    <w:rsid w:val="008E5892"/>
    <w:rsid w:val="008E5D4C"/>
    <w:rsid w:val="008E6102"/>
    <w:rsid w:val="008E7A40"/>
    <w:rsid w:val="008F0011"/>
    <w:rsid w:val="008F15A6"/>
    <w:rsid w:val="008F1CBB"/>
    <w:rsid w:val="008F1CD1"/>
    <w:rsid w:val="008F41A7"/>
    <w:rsid w:val="008F4F3A"/>
    <w:rsid w:val="008F573B"/>
    <w:rsid w:val="008F6D60"/>
    <w:rsid w:val="00900116"/>
    <w:rsid w:val="00900999"/>
    <w:rsid w:val="00900CAC"/>
    <w:rsid w:val="009016AB"/>
    <w:rsid w:val="00901E4C"/>
    <w:rsid w:val="0090305F"/>
    <w:rsid w:val="00904531"/>
    <w:rsid w:val="00905339"/>
    <w:rsid w:val="00906060"/>
    <w:rsid w:val="009060C5"/>
    <w:rsid w:val="00907350"/>
    <w:rsid w:val="0090786D"/>
    <w:rsid w:val="00907A05"/>
    <w:rsid w:val="00907ADF"/>
    <w:rsid w:val="00907C6C"/>
    <w:rsid w:val="00910EA9"/>
    <w:rsid w:val="0091140F"/>
    <w:rsid w:val="00912C6F"/>
    <w:rsid w:val="00912D4C"/>
    <w:rsid w:val="00912DF5"/>
    <w:rsid w:val="00915913"/>
    <w:rsid w:val="009166AC"/>
    <w:rsid w:val="0091671F"/>
    <w:rsid w:val="00916F4F"/>
    <w:rsid w:val="00917B6E"/>
    <w:rsid w:val="00922D4C"/>
    <w:rsid w:val="00923493"/>
    <w:rsid w:val="00923A61"/>
    <w:rsid w:val="00924EE2"/>
    <w:rsid w:val="00925CE2"/>
    <w:rsid w:val="009276D5"/>
    <w:rsid w:val="009276DE"/>
    <w:rsid w:val="00927B5B"/>
    <w:rsid w:val="00930B78"/>
    <w:rsid w:val="0093116E"/>
    <w:rsid w:val="00931893"/>
    <w:rsid w:val="00931E48"/>
    <w:rsid w:val="009323F2"/>
    <w:rsid w:val="00932E25"/>
    <w:rsid w:val="00933225"/>
    <w:rsid w:val="009341D6"/>
    <w:rsid w:val="00934B80"/>
    <w:rsid w:val="00934D5C"/>
    <w:rsid w:val="009368EE"/>
    <w:rsid w:val="00937EFE"/>
    <w:rsid w:val="009405D0"/>
    <w:rsid w:val="00940724"/>
    <w:rsid w:val="00940CA9"/>
    <w:rsid w:val="00942872"/>
    <w:rsid w:val="00942A40"/>
    <w:rsid w:val="009434EE"/>
    <w:rsid w:val="009439BE"/>
    <w:rsid w:val="00943C38"/>
    <w:rsid w:val="009461DF"/>
    <w:rsid w:val="0094647B"/>
    <w:rsid w:val="009465F6"/>
    <w:rsid w:val="00946E17"/>
    <w:rsid w:val="00947898"/>
    <w:rsid w:val="00947959"/>
    <w:rsid w:val="009514CF"/>
    <w:rsid w:val="00951852"/>
    <w:rsid w:val="00951F7D"/>
    <w:rsid w:val="00954BD2"/>
    <w:rsid w:val="009557A4"/>
    <w:rsid w:val="009571B4"/>
    <w:rsid w:val="009605D0"/>
    <w:rsid w:val="009619FD"/>
    <w:rsid w:val="0096476B"/>
    <w:rsid w:val="00965A4F"/>
    <w:rsid w:val="0096665C"/>
    <w:rsid w:val="00970B6F"/>
    <w:rsid w:val="00971567"/>
    <w:rsid w:val="00976FE1"/>
    <w:rsid w:val="0097738A"/>
    <w:rsid w:val="009774AF"/>
    <w:rsid w:val="0097753B"/>
    <w:rsid w:val="0098017F"/>
    <w:rsid w:val="00981F04"/>
    <w:rsid w:val="009833F3"/>
    <w:rsid w:val="009855B7"/>
    <w:rsid w:val="00985666"/>
    <w:rsid w:val="00986850"/>
    <w:rsid w:val="0099176E"/>
    <w:rsid w:val="00995121"/>
    <w:rsid w:val="00995AE0"/>
    <w:rsid w:val="0099746F"/>
    <w:rsid w:val="00997CA7"/>
    <w:rsid w:val="009A07A9"/>
    <w:rsid w:val="009A086B"/>
    <w:rsid w:val="009A0BD0"/>
    <w:rsid w:val="009A1DEC"/>
    <w:rsid w:val="009A2B65"/>
    <w:rsid w:val="009A332D"/>
    <w:rsid w:val="009A3A4E"/>
    <w:rsid w:val="009A49AD"/>
    <w:rsid w:val="009A6E87"/>
    <w:rsid w:val="009A7521"/>
    <w:rsid w:val="009A757C"/>
    <w:rsid w:val="009A75C3"/>
    <w:rsid w:val="009A7EE9"/>
    <w:rsid w:val="009B17D6"/>
    <w:rsid w:val="009B2753"/>
    <w:rsid w:val="009B2BC2"/>
    <w:rsid w:val="009B341A"/>
    <w:rsid w:val="009B3B1B"/>
    <w:rsid w:val="009B48F1"/>
    <w:rsid w:val="009B67ED"/>
    <w:rsid w:val="009B6BEC"/>
    <w:rsid w:val="009B6D45"/>
    <w:rsid w:val="009B6EBF"/>
    <w:rsid w:val="009B75B8"/>
    <w:rsid w:val="009C2971"/>
    <w:rsid w:val="009C3678"/>
    <w:rsid w:val="009C4533"/>
    <w:rsid w:val="009C4BA1"/>
    <w:rsid w:val="009C4FF1"/>
    <w:rsid w:val="009C7F8D"/>
    <w:rsid w:val="009D009A"/>
    <w:rsid w:val="009D0AC2"/>
    <w:rsid w:val="009D0E11"/>
    <w:rsid w:val="009D0F8F"/>
    <w:rsid w:val="009D1CEB"/>
    <w:rsid w:val="009D2836"/>
    <w:rsid w:val="009D2DEE"/>
    <w:rsid w:val="009D4771"/>
    <w:rsid w:val="009D48CE"/>
    <w:rsid w:val="009D648F"/>
    <w:rsid w:val="009D6A35"/>
    <w:rsid w:val="009E0F3B"/>
    <w:rsid w:val="009E1472"/>
    <w:rsid w:val="009E1740"/>
    <w:rsid w:val="009E3463"/>
    <w:rsid w:val="009E3DAF"/>
    <w:rsid w:val="009E48A4"/>
    <w:rsid w:val="009E759A"/>
    <w:rsid w:val="009E762B"/>
    <w:rsid w:val="009E7883"/>
    <w:rsid w:val="009F04BF"/>
    <w:rsid w:val="009F0774"/>
    <w:rsid w:val="009F3A1E"/>
    <w:rsid w:val="009F4781"/>
    <w:rsid w:val="009F4A53"/>
    <w:rsid w:val="009F6413"/>
    <w:rsid w:val="00A01A4F"/>
    <w:rsid w:val="00A039AA"/>
    <w:rsid w:val="00A03F71"/>
    <w:rsid w:val="00A04872"/>
    <w:rsid w:val="00A04B18"/>
    <w:rsid w:val="00A10A0C"/>
    <w:rsid w:val="00A131E8"/>
    <w:rsid w:val="00A147BD"/>
    <w:rsid w:val="00A14830"/>
    <w:rsid w:val="00A15DD9"/>
    <w:rsid w:val="00A16602"/>
    <w:rsid w:val="00A2060D"/>
    <w:rsid w:val="00A21297"/>
    <w:rsid w:val="00A218A2"/>
    <w:rsid w:val="00A225F2"/>
    <w:rsid w:val="00A22750"/>
    <w:rsid w:val="00A22E10"/>
    <w:rsid w:val="00A22EB5"/>
    <w:rsid w:val="00A23E60"/>
    <w:rsid w:val="00A23FEC"/>
    <w:rsid w:val="00A26B96"/>
    <w:rsid w:val="00A2710A"/>
    <w:rsid w:val="00A27125"/>
    <w:rsid w:val="00A2797C"/>
    <w:rsid w:val="00A279F8"/>
    <w:rsid w:val="00A321BE"/>
    <w:rsid w:val="00A32E52"/>
    <w:rsid w:val="00A33548"/>
    <w:rsid w:val="00A358BE"/>
    <w:rsid w:val="00A40BCC"/>
    <w:rsid w:val="00A41B01"/>
    <w:rsid w:val="00A43477"/>
    <w:rsid w:val="00A438B8"/>
    <w:rsid w:val="00A444EF"/>
    <w:rsid w:val="00A44ED1"/>
    <w:rsid w:val="00A45180"/>
    <w:rsid w:val="00A45621"/>
    <w:rsid w:val="00A45C4D"/>
    <w:rsid w:val="00A46976"/>
    <w:rsid w:val="00A46AA2"/>
    <w:rsid w:val="00A47D48"/>
    <w:rsid w:val="00A502F7"/>
    <w:rsid w:val="00A5031B"/>
    <w:rsid w:val="00A51FFD"/>
    <w:rsid w:val="00A53A47"/>
    <w:rsid w:val="00A55629"/>
    <w:rsid w:val="00A571B6"/>
    <w:rsid w:val="00A57E38"/>
    <w:rsid w:val="00A60C2B"/>
    <w:rsid w:val="00A60EB3"/>
    <w:rsid w:val="00A613A1"/>
    <w:rsid w:val="00A6172F"/>
    <w:rsid w:val="00A626A8"/>
    <w:rsid w:val="00A6286F"/>
    <w:rsid w:val="00A63B90"/>
    <w:rsid w:val="00A64407"/>
    <w:rsid w:val="00A6545F"/>
    <w:rsid w:val="00A65625"/>
    <w:rsid w:val="00A66919"/>
    <w:rsid w:val="00A67175"/>
    <w:rsid w:val="00A67380"/>
    <w:rsid w:val="00A701E9"/>
    <w:rsid w:val="00A73FBE"/>
    <w:rsid w:val="00A756A8"/>
    <w:rsid w:val="00A75731"/>
    <w:rsid w:val="00A77154"/>
    <w:rsid w:val="00A8014A"/>
    <w:rsid w:val="00A810C7"/>
    <w:rsid w:val="00A814D8"/>
    <w:rsid w:val="00A8169B"/>
    <w:rsid w:val="00A830A6"/>
    <w:rsid w:val="00A84981"/>
    <w:rsid w:val="00A84C57"/>
    <w:rsid w:val="00A84D5C"/>
    <w:rsid w:val="00A86624"/>
    <w:rsid w:val="00A86BF1"/>
    <w:rsid w:val="00A872CA"/>
    <w:rsid w:val="00A87969"/>
    <w:rsid w:val="00A90F1F"/>
    <w:rsid w:val="00A92F04"/>
    <w:rsid w:val="00A947B0"/>
    <w:rsid w:val="00AA056D"/>
    <w:rsid w:val="00AA1044"/>
    <w:rsid w:val="00AA1C66"/>
    <w:rsid w:val="00AA2326"/>
    <w:rsid w:val="00AA2870"/>
    <w:rsid w:val="00AA2BAD"/>
    <w:rsid w:val="00AA415D"/>
    <w:rsid w:val="00AA4215"/>
    <w:rsid w:val="00AA558F"/>
    <w:rsid w:val="00AA6DA8"/>
    <w:rsid w:val="00AA79BF"/>
    <w:rsid w:val="00AA7AA6"/>
    <w:rsid w:val="00AB096D"/>
    <w:rsid w:val="00AB0A40"/>
    <w:rsid w:val="00AB17BA"/>
    <w:rsid w:val="00AB2B5E"/>
    <w:rsid w:val="00AB30AB"/>
    <w:rsid w:val="00AB595A"/>
    <w:rsid w:val="00AB60DE"/>
    <w:rsid w:val="00AB613E"/>
    <w:rsid w:val="00AB6FB9"/>
    <w:rsid w:val="00AC0283"/>
    <w:rsid w:val="00AC03C4"/>
    <w:rsid w:val="00AC1589"/>
    <w:rsid w:val="00AC1658"/>
    <w:rsid w:val="00AC3C5B"/>
    <w:rsid w:val="00AC47A7"/>
    <w:rsid w:val="00AC65EA"/>
    <w:rsid w:val="00AC7AED"/>
    <w:rsid w:val="00AC7B73"/>
    <w:rsid w:val="00AD0728"/>
    <w:rsid w:val="00AD15B7"/>
    <w:rsid w:val="00AD1DD2"/>
    <w:rsid w:val="00AD20A5"/>
    <w:rsid w:val="00AD26C1"/>
    <w:rsid w:val="00AD33A6"/>
    <w:rsid w:val="00AD4819"/>
    <w:rsid w:val="00AD4FB1"/>
    <w:rsid w:val="00AD7EEF"/>
    <w:rsid w:val="00AE00A1"/>
    <w:rsid w:val="00AE09FF"/>
    <w:rsid w:val="00AE0FD7"/>
    <w:rsid w:val="00AE19D2"/>
    <w:rsid w:val="00AE4290"/>
    <w:rsid w:val="00AE4B3C"/>
    <w:rsid w:val="00AE4C1A"/>
    <w:rsid w:val="00AE5195"/>
    <w:rsid w:val="00AE7E78"/>
    <w:rsid w:val="00AF0F06"/>
    <w:rsid w:val="00AF20D4"/>
    <w:rsid w:val="00AF289F"/>
    <w:rsid w:val="00AF3626"/>
    <w:rsid w:val="00AF3727"/>
    <w:rsid w:val="00AF3C73"/>
    <w:rsid w:val="00AF3DF1"/>
    <w:rsid w:val="00AF40C8"/>
    <w:rsid w:val="00AF649C"/>
    <w:rsid w:val="00B001AB"/>
    <w:rsid w:val="00B0037B"/>
    <w:rsid w:val="00B0100E"/>
    <w:rsid w:val="00B01441"/>
    <w:rsid w:val="00B01766"/>
    <w:rsid w:val="00B022B5"/>
    <w:rsid w:val="00B04CCF"/>
    <w:rsid w:val="00B04EA9"/>
    <w:rsid w:val="00B0520C"/>
    <w:rsid w:val="00B05486"/>
    <w:rsid w:val="00B055D9"/>
    <w:rsid w:val="00B057CA"/>
    <w:rsid w:val="00B07E71"/>
    <w:rsid w:val="00B106CE"/>
    <w:rsid w:val="00B10A55"/>
    <w:rsid w:val="00B11452"/>
    <w:rsid w:val="00B1376C"/>
    <w:rsid w:val="00B13EC1"/>
    <w:rsid w:val="00B14DD8"/>
    <w:rsid w:val="00B16D31"/>
    <w:rsid w:val="00B16E49"/>
    <w:rsid w:val="00B1743C"/>
    <w:rsid w:val="00B1783C"/>
    <w:rsid w:val="00B200EE"/>
    <w:rsid w:val="00B20A8D"/>
    <w:rsid w:val="00B21799"/>
    <w:rsid w:val="00B21917"/>
    <w:rsid w:val="00B22C1B"/>
    <w:rsid w:val="00B230F5"/>
    <w:rsid w:val="00B231B5"/>
    <w:rsid w:val="00B27465"/>
    <w:rsid w:val="00B2772F"/>
    <w:rsid w:val="00B27CE3"/>
    <w:rsid w:val="00B3059F"/>
    <w:rsid w:val="00B308CB"/>
    <w:rsid w:val="00B31226"/>
    <w:rsid w:val="00B3292C"/>
    <w:rsid w:val="00B32F28"/>
    <w:rsid w:val="00B332F3"/>
    <w:rsid w:val="00B33C88"/>
    <w:rsid w:val="00B33EAA"/>
    <w:rsid w:val="00B352E6"/>
    <w:rsid w:val="00B35F20"/>
    <w:rsid w:val="00B36863"/>
    <w:rsid w:val="00B402D2"/>
    <w:rsid w:val="00B40545"/>
    <w:rsid w:val="00B4207F"/>
    <w:rsid w:val="00B42252"/>
    <w:rsid w:val="00B43565"/>
    <w:rsid w:val="00B458A7"/>
    <w:rsid w:val="00B46815"/>
    <w:rsid w:val="00B469D4"/>
    <w:rsid w:val="00B46AE0"/>
    <w:rsid w:val="00B475C9"/>
    <w:rsid w:val="00B479BD"/>
    <w:rsid w:val="00B50514"/>
    <w:rsid w:val="00B508AF"/>
    <w:rsid w:val="00B51B11"/>
    <w:rsid w:val="00B5243A"/>
    <w:rsid w:val="00B52E3D"/>
    <w:rsid w:val="00B54454"/>
    <w:rsid w:val="00B54CA2"/>
    <w:rsid w:val="00B55DD3"/>
    <w:rsid w:val="00B606A7"/>
    <w:rsid w:val="00B60D32"/>
    <w:rsid w:val="00B61222"/>
    <w:rsid w:val="00B61636"/>
    <w:rsid w:val="00B61A67"/>
    <w:rsid w:val="00B63DFE"/>
    <w:rsid w:val="00B64472"/>
    <w:rsid w:val="00B64CD7"/>
    <w:rsid w:val="00B65421"/>
    <w:rsid w:val="00B67172"/>
    <w:rsid w:val="00B67B74"/>
    <w:rsid w:val="00B720F2"/>
    <w:rsid w:val="00B724C2"/>
    <w:rsid w:val="00B73C97"/>
    <w:rsid w:val="00B75530"/>
    <w:rsid w:val="00B7575C"/>
    <w:rsid w:val="00B76110"/>
    <w:rsid w:val="00B763F3"/>
    <w:rsid w:val="00B76ACD"/>
    <w:rsid w:val="00B773DF"/>
    <w:rsid w:val="00B81316"/>
    <w:rsid w:val="00B82507"/>
    <w:rsid w:val="00B82F7C"/>
    <w:rsid w:val="00B83147"/>
    <w:rsid w:val="00B8600E"/>
    <w:rsid w:val="00B90D28"/>
    <w:rsid w:val="00B91CA5"/>
    <w:rsid w:val="00B92F21"/>
    <w:rsid w:val="00B93DA0"/>
    <w:rsid w:val="00B93FC3"/>
    <w:rsid w:val="00B95846"/>
    <w:rsid w:val="00B9627E"/>
    <w:rsid w:val="00B97ACE"/>
    <w:rsid w:val="00B97F82"/>
    <w:rsid w:val="00BA01C7"/>
    <w:rsid w:val="00BA0368"/>
    <w:rsid w:val="00BA35AB"/>
    <w:rsid w:val="00BA3C94"/>
    <w:rsid w:val="00BA4B1C"/>
    <w:rsid w:val="00BA635B"/>
    <w:rsid w:val="00BA6374"/>
    <w:rsid w:val="00BA63D2"/>
    <w:rsid w:val="00BA7F77"/>
    <w:rsid w:val="00BB0126"/>
    <w:rsid w:val="00BB0B85"/>
    <w:rsid w:val="00BB1830"/>
    <w:rsid w:val="00BB1E7E"/>
    <w:rsid w:val="00BB1F8D"/>
    <w:rsid w:val="00BB226E"/>
    <w:rsid w:val="00BB340F"/>
    <w:rsid w:val="00BB5A49"/>
    <w:rsid w:val="00BB5AA1"/>
    <w:rsid w:val="00BB6348"/>
    <w:rsid w:val="00BB6529"/>
    <w:rsid w:val="00BB66D0"/>
    <w:rsid w:val="00BB6EB4"/>
    <w:rsid w:val="00BB7549"/>
    <w:rsid w:val="00BB79D6"/>
    <w:rsid w:val="00BC0020"/>
    <w:rsid w:val="00BC0C14"/>
    <w:rsid w:val="00BC1C29"/>
    <w:rsid w:val="00BC2D4A"/>
    <w:rsid w:val="00BC36D1"/>
    <w:rsid w:val="00BC55C9"/>
    <w:rsid w:val="00BC5A9F"/>
    <w:rsid w:val="00BC5F54"/>
    <w:rsid w:val="00BC64FF"/>
    <w:rsid w:val="00BC7239"/>
    <w:rsid w:val="00BD172B"/>
    <w:rsid w:val="00BD2BA4"/>
    <w:rsid w:val="00BD3010"/>
    <w:rsid w:val="00BD489D"/>
    <w:rsid w:val="00BD50C8"/>
    <w:rsid w:val="00BD5469"/>
    <w:rsid w:val="00BD5DA4"/>
    <w:rsid w:val="00BD6A96"/>
    <w:rsid w:val="00BD6AC5"/>
    <w:rsid w:val="00BD729F"/>
    <w:rsid w:val="00BD7536"/>
    <w:rsid w:val="00BE075A"/>
    <w:rsid w:val="00BE07F4"/>
    <w:rsid w:val="00BE0FA1"/>
    <w:rsid w:val="00BE1741"/>
    <w:rsid w:val="00BE2143"/>
    <w:rsid w:val="00BE32BA"/>
    <w:rsid w:val="00BE3B75"/>
    <w:rsid w:val="00BE48FF"/>
    <w:rsid w:val="00BE51D3"/>
    <w:rsid w:val="00BE5585"/>
    <w:rsid w:val="00BE5DAE"/>
    <w:rsid w:val="00BE7EC7"/>
    <w:rsid w:val="00BF0C69"/>
    <w:rsid w:val="00BF1FD2"/>
    <w:rsid w:val="00BF3A3E"/>
    <w:rsid w:val="00BF3C89"/>
    <w:rsid w:val="00BF48B9"/>
    <w:rsid w:val="00BF4D00"/>
    <w:rsid w:val="00BF6731"/>
    <w:rsid w:val="00BF7ADC"/>
    <w:rsid w:val="00C00954"/>
    <w:rsid w:val="00C00E17"/>
    <w:rsid w:val="00C02D37"/>
    <w:rsid w:val="00C02EF4"/>
    <w:rsid w:val="00C030CC"/>
    <w:rsid w:val="00C03B37"/>
    <w:rsid w:val="00C040FE"/>
    <w:rsid w:val="00C04427"/>
    <w:rsid w:val="00C0625D"/>
    <w:rsid w:val="00C064F0"/>
    <w:rsid w:val="00C067DE"/>
    <w:rsid w:val="00C06F61"/>
    <w:rsid w:val="00C073F3"/>
    <w:rsid w:val="00C1160F"/>
    <w:rsid w:val="00C11CD0"/>
    <w:rsid w:val="00C12E1C"/>
    <w:rsid w:val="00C13862"/>
    <w:rsid w:val="00C1446F"/>
    <w:rsid w:val="00C15069"/>
    <w:rsid w:val="00C150D6"/>
    <w:rsid w:val="00C15A8D"/>
    <w:rsid w:val="00C1659E"/>
    <w:rsid w:val="00C1699D"/>
    <w:rsid w:val="00C1723A"/>
    <w:rsid w:val="00C172E9"/>
    <w:rsid w:val="00C17897"/>
    <w:rsid w:val="00C17FE7"/>
    <w:rsid w:val="00C2088F"/>
    <w:rsid w:val="00C22E74"/>
    <w:rsid w:val="00C23BB4"/>
    <w:rsid w:val="00C23F21"/>
    <w:rsid w:val="00C2453D"/>
    <w:rsid w:val="00C26680"/>
    <w:rsid w:val="00C27D1D"/>
    <w:rsid w:val="00C305B8"/>
    <w:rsid w:val="00C324AC"/>
    <w:rsid w:val="00C32E9F"/>
    <w:rsid w:val="00C3357E"/>
    <w:rsid w:val="00C33645"/>
    <w:rsid w:val="00C33833"/>
    <w:rsid w:val="00C3468C"/>
    <w:rsid w:val="00C351FC"/>
    <w:rsid w:val="00C4020F"/>
    <w:rsid w:val="00C40457"/>
    <w:rsid w:val="00C404E9"/>
    <w:rsid w:val="00C40B46"/>
    <w:rsid w:val="00C41BE0"/>
    <w:rsid w:val="00C41F4C"/>
    <w:rsid w:val="00C43B10"/>
    <w:rsid w:val="00C43C9E"/>
    <w:rsid w:val="00C440B6"/>
    <w:rsid w:val="00C4420D"/>
    <w:rsid w:val="00C44CE6"/>
    <w:rsid w:val="00C45705"/>
    <w:rsid w:val="00C45847"/>
    <w:rsid w:val="00C45A0B"/>
    <w:rsid w:val="00C45BDF"/>
    <w:rsid w:val="00C46956"/>
    <w:rsid w:val="00C5079B"/>
    <w:rsid w:val="00C50A35"/>
    <w:rsid w:val="00C50E93"/>
    <w:rsid w:val="00C51422"/>
    <w:rsid w:val="00C52AFA"/>
    <w:rsid w:val="00C53628"/>
    <w:rsid w:val="00C53889"/>
    <w:rsid w:val="00C53FD6"/>
    <w:rsid w:val="00C600F6"/>
    <w:rsid w:val="00C62E23"/>
    <w:rsid w:val="00C65036"/>
    <w:rsid w:val="00C6637C"/>
    <w:rsid w:val="00C6786C"/>
    <w:rsid w:val="00C67957"/>
    <w:rsid w:val="00C70BAB"/>
    <w:rsid w:val="00C71CF9"/>
    <w:rsid w:val="00C72FA7"/>
    <w:rsid w:val="00C7322B"/>
    <w:rsid w:val="00C73325"/>
    <w:rsid w:val="00C73B70"/>
    <w:rsid w:val="00C74AE3"/>
    <w:rsid w:val="00C74F4A"/>
    <w:rsid w:val="00C750F3"/>
    <w:rsid w:val="00C75A98"/>
    <w:rsid w:val="00C770BF"/>
    <w:rsid w:val="00C77E0A"/>
    <w:rsid w:val="00C80178"/>
    <w:rsid w:val="00C806E2"/>
    <w:rsid w:val="00C807BA"/>
    <w:rsid w:val="00C8157E"/>
    <w:rsid w:val="00C81D15"/>
    <w:rsid w:val="00C82CC0"/>
    <w:rsid w:val="00C82CE9"/>
    <w:rsid w:val="00C833A1"/>
    <w:rsid w:val="00C85908"/>
    <w:rsid w:val="00C86E71"/>
    <w:rsid w:val="00C86F5C"/>
    <w:rsid w:val="00C8759F"/>
    <w:rsid w:val="00C943AE"/>
    <w:rsid w:val="00C946A1"/>
    <w:rsid w:val="00C9470C"/>
    <w:rsid w:val="00C95933"/>
    <w:rsid w:val="00C95E55"/>
    <w:rsid w:val="00C9656C"/>
    <w:rsid w:val="00C968FB"/>
    <w:rsid w:val="00C971D2"/>
    <w:rsid w:val="00C97C0E"/>
    <w:rsid w:val="00CA0BC8"/>
    <w:rsid w:val="00CA0FBC"/>
    <w:rsid w:val="00CA1A5D"/>
    <w:rsid w:val="00CA6C0C"/>
    <w:rsid w:val="00CA7696"/>
    <w:rsid w:val="00CA7C49"/>
    <w:rsid w:val="00CA7D63"/>
    <w:rsid w:val="00CB0E04"/>
    <w:rsid w:val="00CB1245"/>
    <w:rsid w:val="00CB4AF3"/>
    <w:rsid w:val="00CB57A5"/>
    <w:rsid w:val="00CB57C7"/>
    <w:rsid w:val="00CB6C76"/>
    <w:rsid w:val="00CB6FEA"/>
    <w:rsid w:val="00CC054B"/>
    <w:rsid w:val="00CC1BBF"/>
    <w:rsid w:val="00CC2FDA"/>
    <w:rsid w:val="00CC4B17"/>
    <w:rsid w:val="00CC6F01"/>
    <w:rsid w:val="00CC709C"/>
    <w:rsid w:val="00CC7C99"/>
    <w:rsid w:val="00CD00FD"/>
    <w:rsid w:val="00CD0E91"/>
    <w:rsid w:val="00CD1390"/>
    <w:rsid w:val="00CD1608"/>
    <w:rsid w:val="00CD1C9C"/>
    <w:rsid w:val="00CD1CE1"/>
    <w:rsid w:val="00CD266C"/>
    <w:rsid w:val="00CD26F5"/>
    <w:rsid w:val="00CD336D"/>
    <w:rsid w:val="00CD3925"/>
    <w:rsid w:val="00CD6DFB"/>
    <w:rsid w:val="00CD7DB5"/>
    <w:rsid w:val="00CE0ACE"/>
    <w:rsid w:val="00CE0EC3"/>
    <w:rsid w:val="00CE0FF8"/>
    <w:rsid w:val="00CE10E3"/>
    <w:rsid w:val="00CE2AE2"/>
    <w:rsid w:val="00CE2ED6"/>
    <w:rsid w:val="00CE404F"/>
    <w:rsid w:val="00CE4D50"/>
    <w:rsid w:val="00CE5F8F"/>
    <w:rsid w:val="00CE78CD"/>
    <w:rsid w:val="00CE7978"/>
    <w:rsid w:val="00CF02AF"/>
    <w:rsid w:val="00CF0A61"/>
    <w:rsid w:val="00CF1140"/>
    <w:rsid w:val="00CF230E"/>
    <w:rsid w:val="00CF299D"/>
    <w:rsid w:val="00CF3EAF"/>
    <w:rsid w:val="00CF5640"/>
    <w:rsid w:val="00CF5A1E"/>
    <w:rsid w:val="00CF7107"/>
    <w:rsid w:val="00D00313"/>
    <w:rsid w:val="00D00705"/>
    <w:rsid w:val="00D01207"/>
    <w:rsid w:val="00D022E2"/>
    <w:rsid w:val="00D038AD"/>
    <w:rsid w:val="00D041DE"/>
    <w:rsid w:val="00D04AA8"/>
    <w:rsid w:val="00D052A0"/>
    <w:rsid w:val="00D06349"/>
    <w:rsid w:val="00D06F61"/>
    <w:rsid w:val="00D10B53"/>
    <w:rsid w:val="00D11618"/>
    <w:rsid w:val="00D11EC7"/>
    <w:rsid w:val="00D13BBC"/>
    <w:rsid w:val="00D15178"/>
    <w:rsid w:val="00D1532A"/>
    <w:rsid w:val="00D15714"/>
    <w:rsid w:val="00D15B02"/>
    <w:rsid w:val="00D166C8"/>
    <w:rsid w:val="00D16985"/>
    <w:rsid w:val="00D17505"/>
    <w:rsid w:val="00D17AE5"/>
    <w:rsid w:val="00D205D9"/>
    <w:rsid w:val="00D20BC6"/>
    <w:rsid w:val="00D21C25"/>
    <w:rsid w:val="00D226FF"/>
    <w:rsid w:val="00D24873"/>
    <w:rsid w:val="00D24D8F"/>
    <w:rsid w:val="00D25010"/>
    <w:rsid w:val="00D25149"/>
    <w:rsid w:val="00D2523E"/>
    <w:rsid w:val="00D25449"/>
    <w:rsid w:val="00D25969"/>
    <w:rsid w:val="00D27970"/>
    <w:rsid w:val="00D27AA4"/>
    <w:rsid w:val="00D303D4"/>
    <w:rsid w:val="00D31697"/>
    <w:rsid w:val="00D34D35"/>
    <w:rsid w:val="00D35CEF"/>
    <w:rsid w:val="00D3645E"/>
    <w:rsid w:val="00D36463"/>
    <w:rsid w:val="00D37BB3"/>
    <w:rsid w:val="00D41CF5"/>
    <w:rsid w:val="00D422B8"/>
    <w:rsid w:val="00D42771"/>
    <w:rsid w:val="00D43F88"/>
    <w:rsid w:val="00D442B5"/>
    <w:rsid w:val="00D447C6"/>
    <w:rsid w:val="00D45662"/>
    <w:rsid w:val="00D45BDF"/>
    <w:rsid w:val="00D45EB3"/>
    <w:rsid w:val="00D4753E"/>
    <w:rsid w:val="00D475BF"/>
    <w:rsid w:val="00D50AF1"/>
    <w:rsid w:val="00D50C92"/>
    <w:rsid w:val="00D51BA2"/>
    <w:rsid w:val="00D52BCF"/>
    <w:rsid w:val="00D53FE9"/>
    <w:rsid w:val="00D543EE"/>
    <w:rsid w:val="00D55BEE"/>
    <w:rsid w:val="00D57660"/>
    <w:rsid w:val="00D57B4D"/>
    <w:rsid w:val="00D61967"/>
    <w:rsid w:val="00D62845"/>
    <w:rsid w:val="00D62F0F"/>
    <w:rsid w:val="00D658B6"/>
    <w:rsid w:val="00D67717"/>
    <w:rsid w:val="00D70524"/>
    <w:rsid w:val="00D71A70"/>
    <w:rsid w:val="00D71BD7"/>
    <w:rsid w:val="00D71BDD"/>
    <w:rsid w:val="00D71EA3"/>
    <w:rsid w:val="00D7266E"/>
    <w:rsid w:val="00D734A8"/>
    <w:rsid w:val="00D742A2"/>
    <w:rsid w:val="00D7626F"/>
    <w:rsid w:val="00D76590"/>
    <w:rsid w:val="00D77AFE"/>
    <w:rsid w:val="00D82ECF"/>
    <w:rsid w:val="00D830B1"/>
    <w:rsid w:val="00D831D5"/>
    <w:rsid w:val="00D83EC9"/>
    <w:rsid w:val="00D84A80"/>
    <w:rsid w:val="00D851C8"/>
    <w:rsid w:val="00D874BB"/>
    <w:rsid w:val="00D87C0B"/>
    <w:rsid w:val="00D90FF1"/>
    <w:rsid w:val="00D925D3"/>
    <w:rsid w:val="00D92911"/>
    <w:rsid w:val="00D93281"/>
    <w:rsid w:val="00D936DF"/>
    <w:rsid w:val="00D9731B"/>
    <w:rsid w:val="00DA0F6A"/>
    <w:rsid w:val="00DA22C2"/>
    <w:rsid w:val="00DA2EC8"/>
    <w:rsid w:val="00DA5494"/>
    <w:rsid w:val="00DA5E45"/>
    <w:rsid w:val="00DA6D90"/>
    <w:rsid w:val="00DA7A83"/>
    <w:rsid w:val="00DA7BEA"/>
    <w:rsid w:val="00DB1350"/>
    <w:rsid w:val="00DB18FA"/>
    <w:rsid w:val="00DB2B58"/>
    <w:rsid w:val="00DB2BE6"/>
    <w:rsid w:val="00DB4A81"/>
    <w:rsid w:val="00DB65A7"/>
    <w:rsid w:val="00DB678E"/>
    <w:rsid w:val="00DC0951"/>
    <w:rsid w:val="00DC1893"/>
    <w:rsid w:val="00DC3683"/>
    <w:rsid w:val="00DC4040"/>
    <w:rsid w:val="00DC4A22"/>
    <w:rsid w:val="00DC5482"/>
    <w:rsid w:val="00DC5F4D"/>
    <w:rsid w:val="00DC6470"/>
    <w:rsid w:val="00DC64BF"/>
    <w:rsid w:val="00DC6706"/>
    <w:rsid w:val="00DD0394"/>
    <w:rsid w:val="00DD0645"/>
    <w:rsid w:val="00DD08A6"/>
    <w:rsid w:val="00DD2239"/>
    <w:rsid w:val="00DD6ADF"/>
    <w:rsid w:val="00DD7019"/>
    <w:rsid w:val="00DD74F2"/>
    <w:rsid w:val="00DD7544"/>
    <w:rsid w:val="00DD7638"/>
    <w:rsid w:val="00DE2323"/>
    <w:rsid w:val="00DE3B6A"/>
    <w:rsid w:val="00DE53C9"/>
    <w:rsid w:val="00DE6254"/>
    <w:rsid w:val="00DE6356"/>
    <w:rsid w:val="00DE72FC"/>
    <w:rsid w:val="00DE73AD"/>
    <w:rsid w:val="00DE7D2A"/>
    <w:rsid w:val="00DF02DA"/>
    <w:rsid w:val="00DF0790"/>
    <w:rsid w:val="00DF1016"/>
    <w:rsid w:val="00DF1C40"/>
    <w:rsid w:val="00DF209D"/>
    <w:rsid w:val="00DF399D"/>
    <w:rsid w:val="00DF3C94"/>
    <w:rsid w:val="00DF52C1"/>
    <w:rsid w:val="00DF5390"/>
    <w:rsid w:val="00DF5BD6"/>
    <w:rsid w:val="00DF5DE8"/>
    <w:rsid w:val="00DF6D4B"/>
    <w:rsid w:val="00DF78FB"/>
    <w:rsid w:val="00E007CB"/>
    <w:rsid w:val="00E02E69"/>
    <w:rsid w:val="00E05D7A"/>
    <w:rsid w:val="00E11A98"/>
    <w:rsid w:val="00E12854"/>
    <w:rsid w:val="00E12ECF"/>
    <w:rsid w:val="00E13DA0"/>
    <w:rsid w:val="00E142C6"/>
    <w:rsid w:val="00E159F7"/>
    <w:rsid w:val="00E16DE5"/>
    <w:rsid w:val="00E2014A"/>
    <w:rsid w:val="00E203B5"/>
    <w:rsid w:val="00E23751"/>
    <w:rsid w:val="00E23D3F"/>
    <w:rsid w:val="00E259B0"/>
    <w:rsid w:val="00E26853"/>
    <w:rsid w:val="00E26E7C"/>
    <w:rsid w:val="00E26F78"/>
    <w:rsid w:val="00E275D8"/>
    <w:rsid w:val="00E27BDA"/>
    <w:rsid w:val="00E30030"/>
    <w:rsid w:val="00E311B9"/>
    <w:rsid w:val="00E33851"/>
    <w:rsid w:val="00E33B43"/>
    <w:rsid w:val="00E33F77"/>
    <w:rsid w:val="00E349B7"/>
    <w:rsid w:val="00E34DEF"/>
    <w:rsid w:val="00E351C2"/>
    <w:rsid w:val="00E36200"/>
    <w:rsid w:val="00E36788"/>
    <w:rsid w:val="00E369AD"/>
    <w:rsid w:val="00E36E7C"/>
    <w:rsid w:val="00E36F99"/>
    <w:rsid w:val="00E37517"/>
    <w:rsid w:val="00E37FA4"/>
    <w:rsid w:val="00E40253"/>
    <w:rsid w:val="00E4076A"/>
    <w:rsid w:val="00E40ED2"/>
    <w:rsid w:val="00E41BA7"/>
    <w:rsid w:val="00E41ED0"/>
    <w:rsid w:val="00E41FF4"/>
    <w:rsid w:val="00E43A25"/>
    <w:rsid w:val="00E43D9F"/>
    <w:rsid w:val="00E44441"/>
    <w:rsid w:val="00E448EE"/>
    <w:rsid w:val="00E45BC2"/>
    <w:rsid w:val="00E45C38"/>
    <w:rsid w:val="00E46023"/>
    <w:rsid w:val="00E46306"/>
    <w:rsid w:val="00E478F1"/>
    <w:rsid w:val="00E47B11"/>
    <w:rsid w:val="00E50807"/>
    <w:rsid w:val="00E51CE0"/>
    <w:rsid w:val="00E51F58"/>
    <w:rsid w:val="00E520E8"/>
    <w:rsid w:val="00E5259D"/>
    <w:rsid w:val="00E52FE3"/>
    <w:rsid w:val="00E532C3"/>
    <w:rsid w:val="00E539EA"/>
    <w:rsid w:val="00E550BB"/>
    <w:rsid w:val="00E56B4E"/>
    <w:rsid w:val="00E56E58"/>
    <w:rsid w:val="00E57682"/>
    <w:rsid w:val="00E62E7F"/>
    <w:rsid w:val="00E65087"/>
    <w:rsid w:val="00E6657A"/>
    <w:rsid w:val="00E7067D"/>
    <w:rsid w:val="00E708A8"/>
    <w:rsid w:val="00E71053"/>
    <w:rsid w:val="00E71B2C"/>
    <w:rsid w:val="00E7399E"/>
    <w:rsid w:val="00E73B36"/>
    <w:rsid w:val="00E7433A"/>
    <w:rsid w:val="00E7534A"/>
    <w:rsid w:val="00E75CF9"/>
    <w:rsid w:val="00E765A7"/>
    <w:rsid w:val="00E778D5"/>
    <w:rsid w:val="00E77FD5"/>
    <w:rsid w:val="00E80F78"/>
    <w:rsid w:val="00E8302A"/>
    <w:rsid w:val="00E84743"/>
    <w:rsid w:val="00E8534D"/>
    <w:rsid w:val="00E8548B"/>
    <w:rsid w:val="00E87086"/>
    <w:rsid w:val="00E87657"/>
    <w:rsid w:val="00E878DA"/>
    <w:rsid w:val="00E87FF7"/>
    <w:rsid w:val="00E91AFB"/>
    <w:rsid w:val="00E91CCC"/>
    <w:rsid w:val="00E92119"/>
    <w:rsid w:val="00E93BF4"/>
    <w:rsid w:val="00E94402"/>
    <w:rsid w:val="00E96D03"/>
    <w:rsid w:val="00E971F8"/>
    <w:rsid w:val="00EA0CCB"/>
    <w:rsid w:val="00EA0DE7"/>
    <w:rsid w:val="00EA1C9E"/>
    <w:rsid w:val="00EA20D5"/>
    <w:rsid w:val="00EA267D"/>
    <w:rsid w:val="00EA48CA"/>
    <w:rsid w:val="00EA528A"/>
    <w:rsid w:val="00EA5416"/>
    <w:rsid w:val="00EA69F3"/>
    <w:rsid w:val="00EA6AF6"/>
    <w:rsid w:val="00EB09AF"/>
    <w:rsid w:val="00EB23C6"/>
    <w:rsid w:val="00EB4144"/>
    <w:rsid w:val="00EB6319"/>
    <w:rsid w:val="00EB7979"/>
    <w:rsid w:val="00EC0108"/>
    <w:rsid w:val="00EC05B2"/>
    <w:rsid w:val="00EC13BE"/>
    <w:rsid w:val="00EC3355"/>
    <w:rsid w:val="00EC4335"/>
    <w:rsid w:val="00EC44C2"/>
    <w:rsid w:val="00EC5C10"/>
    <w:rsid w:val="00EC5F74"/>
    <w:rsid w:val="00EC6C42"/>
    <w:rsid w:val="00ED00E0"/>
    <w:rsid w:val="00ED1B20"/>
    <w:rsid w:val="00ED28B7"/>
    <w:rsid w:val="00ED353E"/>
    <w:rsid w:val="00ED405F"/>
    <w:rsid w:val="00ED40DA"/>
    <w:rsid w:val="00ED41B0"/>
    <w:rsid w:val="00ED47B0"/>
    <w:rsid w:val="00ED4EAB"/>
    <w:rsid w:val="00ED58FF"/>
    <w:rsid w:val="00ED5C79"/>
    <w:rsid w:val="00EE0B74"/>
    <w:rsid w:val="00EE0FED"/>
    <w:rsid w:val="00EE186C"/>
    <w:rsid w:val="00EE2822"/>
    <w:rsid w:val="00EE2F12"/>
    <w:rsid w:val="00EE34A7"/>
    <w:rsid w:val="00EE44D7"/>
    <w:rsid w:val="00EE480E"/>
    <w:rsid w:val="00EE689C"/>
    <w:rsid w:val="00EF019F"/>
    <w:rsid w:val="00EF07B4"/>
    <w:rsid w:val="00EF1331"/>
    <w:rsid w:val="00EF2415"/>
    <w:rsid w:val="00EF3AD4"/>
    <w:rsid w:val="00EF4318"/>
    <w:rsid w:val="00EF55F3"/>
    <w:rsid w:val="00EF597D"/>
    <w:rsid w:val="00EF6B56"/>
    <w:rsid w:val="00EF769D"/>
    <w:rsid w:val="00F00836"/>
    <w:rsid w:val="00F00E03"/>
    <w:rsid w:val="00F01AA4"/>
    <w:rsid w:val="00F01F27"/>
    <w:rsid w:val="00F03BAF"/>
    <w:rsid w:val="00F03D60"/>
    <w:rsid w:val="00F03DF4"/>
    <w:rsid w:val="00F04F52"/>
    <w:rsid w:val="00F04FEE"/>
    <w:rsid w:val="00F0512B"/>
    <w:rsid w:val="00F07024"/>
    <w:rsid w:val="00F072A8"/>
    <w:rsid w:val="00F07B39"/>
    <w:rsid w:val="00F102E1"/>
    <w:rsid w:val="00F12ABB"/>
    <w:rsid w:val="00F12ED6"/>
    <w:rsid w:val="00F1376C"/>
    <w:rsid w:val="00F16051"/>
    <w:rsid w:val="00F166F0"/>
    <w:rsid w:val="00F21222"/>
    <w:rsid w:val="00F21C0F"/>
    <w:rsid w:val="00F224E2"/>
    <w:rsid w:val="00F238F1"/>
    <w:rsid w:val="00F24C37"/>
    <w:rsid w:val="00F25336"/>
    <w:rsid w:val="00F25A97"/>
    <w:rsid w:val="00F30283"/>
    <w:rsid w:val="00F30339"/>
    <w:rsid w:val="00F310E0"/>
    <w:rsid w:val="00F351F4"/>
    <w:rsid w:val="00F355FF"/>
    <w:rsid w:val="00F35673"/>
    <w:rsid w:val="00F367E7"/>
    <w:rsid w:val="00F36F9F"/>
    <w:rsid w:val="00F37640"/>
    <w:rsid w:val="00F37C65"/>
    <w:rsid w:val="00F40E63"/>
    <w:rsid w:val="00F411C8"/>
    <w:rsid w:val="00F4219D"/>
    <w:rsid w:val="00F42302"/>
    <w:rsid w:val="00F42D4E"/>
    <w:rsid w:val="00F42DE2"/>
    <w:rsid w:val="00F43D0D"/>
    <w:rsid w:val="00F44896"/>
    <w:rsid w:val="00F45EF4"/>
    <w:rsid w:val="00F469D3"/>
    <w:rsid w:val="00F469ED"/>
    <w:rsid w:val="00F47103"/>
    <w:rsid w:val="00F47CF9"/>
    <w:rsid w:val="00F51908"/>
    <w:rsid w:val="00F538A1"/>
    <w:rsid w:val="00F54A9A"/>
    <w:rsid w:val="00F571BE"/>
    <w:rsid w:val="00F57EA4"/>
    <w:rsid w:val="00F6062E"/>
    <w:rsid w:val="00F60F1E"/>
    <w:rsid w:val="00F6296B"/>
    <w:rsid w:val="00F64AAF"/>
    <w:rsid w:val="00F66052"/>
    <w:rsid w:val="00F668C4"/>
    <w:rsid w:val="00F6771E"/>
    <w:rsid w:val="00F70459"/>
    <w:rsid w:val="00F72616"/>
    <w:rsid w:val="00F72A83"/>
    <w:rsid w:val="00F72E5A"/>
    <w:rsid w:val="00F73672"/>
    <w:rsid w:val="00F737F4"/>
    <w:rsid w:val="00F74C42"/>
    <w:rsid w:val="00F75CEF"/>
    <w:rsid w:val="00F75EC8"/>
    <w:rsid w:val="00F76D56"/>
    <w:rsid w:val="00F76EC9"/>
    <w:rsid w:val="00F80168"/>
    <w:rsid w:val="00F801EF"/>
    <w:rsid w:val="00F805FF"/>
    <w:rsid w:val="00F8069D"/>
    <w:rsid w:val="00F80936"/>
    <w:rsid w:val="00F80E13"/>
    <w:rsid w:val="00F811FE"/>
    <w:rsid w:val="00F8140F"/>
    <w:rsid w:val="00F81793"/>
    <w:rsid w:val="00F832DA"/>
    <w:rsid w:val="00F836DD"/>
    <w:rsid w:val="00F842C6"/>
    <w:rsid w:val="00F84E19"/>
    <w:rsid w:val="00F85096"/>
    <w:rsid w:val="00F86083"/>
    <w:rsid w:val="00F864AB"/>
    <w:rsid w:val="00F87220"/>
    <w:rsid w:val="00F87754"/>
    <w:rsid w:val="00F878A2"/>
    <w:rsid w:val="00F87DA6"/>
    <w:rsid w:val="00F90165"/>
    <w:rsid w:val="00F90C79"/>
    <w:rsid w:val="00F91611"/>
    <w:rsid w:val="00F92A73"/>
    <w:rsid w:val="00F94204"/>
    <w:rsid w:val="00F9484E"/>
    <w:rsid w:val="00F94A1E"/>
    <w:rsid w:val="00FA03A9"/>
    <w:rsid w:val="00FA148D"/>
    <w:rsid w:val="00FA23D5"/>
    <w:rsid w:val="00FA2428"/>
    <w:rsid w:val="00FA2533"/>
    <w:rsid w:val="00FA3912"/>
    <w:rsid w:val="00FA3BC4"/>
    <w:rsid w:val="00FA4422"/>
    <w:rsid w:val="00FB0C75"/>
    <w:rsid w:val="00FB2C24"/>
    <w:rsid w:val="00FB2DB6"/>
    <w:rsid w:val="00FB3505"/>
    <w:rsid w:val="00FB3D3E"/>
    <w:rsid w:val="00FB6388"/>
    <w:rsid w:val="00FC080E"/>
    <w:rsid w:val="00FC093E"/>
    <w:rsid w:val="00FC0FDB"/>
    <w:rsid w:val="00FC1DD9"/>
    <w:rsid w:val="00FC2A5D"/>
    <w:rsid w:val="00FC3117"/>
    <w:rsid w:val="00FC4895"/>
    <w:rsid w:val="00FD063C"/>
    <w:rsid w:val="00FD0FB0"/>
    <w:rsid w:val="00FD14BE"/>
    <w:rsid w:val="00FD168C"/>
    <w:rsid w:val="00FD23CD"/>
    <w:rsid w:val="00FD3623"/>
    <w:rsid w:val="00FD524C"/>
    <w:rsid w:val="00FD639E"/>
    <w:rsid w:val="00FD7E88"/>
    <w:rsid w:val="00FE00B4"/>
    <w:rsid w:val="00FE19D1"/>
    <w:rsid w:val="00FE1A40"/>
    <w:rsid w:val="00FE3E07"/>
    <w:rsid w:val="00FE725F"/>
    <w:rsid w:val="00FE7698"/>
    <w:rsid w:val="00FE7EFD"/>
    <w:rsid w:val="00FF0DA2"/>
    <w:rsid w:val="00FF14A3"/>
    <w:rsid w:val="00FF1863"/>
    <w:rsid w:val="00FF1865"/>
    <w:rsid w:val="00FF44FF"/>
    <w:rsid w:val="00FF5C0B"/>
    <w:rsid w:val="00FF5E9A"/>
    <w:rsid w:val="0636E08D"/>
    <w:rsid w:val="155F8167"/>
    <w:rsid w:val="1692C292"/>
    <w:rsid w:val="33985F2F"/>
    <w:rsid w:val="5595BB48"/>
    <w:rsid w:val="731ACC69"/>
    <w:rsid w:val="7620A2D6"/>
  </w:rsids>
  <m:mathPr>
    <m:mathFont m:val="Cambria Math"/>
    <m:brkBin m:val="before"/>
    <m:brkBinSub m:val="--"/>
    <m:smallFrac m:val="0"/>
    <m:dispDef/>
    <m:lMargin m:val="0"/>
    <m:rMargin m:val="0"/>
    <m:defJc m:val="centerGroup"/>
    <m:wrapIndent m:val="1440"/>
    <m:intLim m:val="subSup"/>
    <m:naryLim m:val="undOvr"/>
  </m:mathPr>
  <w:themeFontLang w:val="en-CA"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oNotEmbedSmartTags/>
  <w:decimalSymbol w:val="."/>
  <w:listSeparator w:val=","/>
  <w14:docId w14:val="4F03F810"/>
  <w14:defaultImageDpi w14:val="300"/>
  <w15:docId w15:val="{C0D4D15D-E534-41CB-B156-0FD4D53B8E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CA" w:eastAsia="en-US" w:bidi="ar-SA"/>
      </w:rPr>
    </w:rPrDefault>
    <w:pPrDefault/>
  </w:docDefaults>
  <w:latentStyles w:defLockedState="0" w:defUIPriority="0" w:defSemiHidden="0" w:defUnhideWhenUsed="0" w:defQFormat="0" w:count="375">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locked="1"/>
    <w:lsdException w:name="index 2" w:lock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lsdException w:name="List Bullet 3" w:locked="1" w:semiHidden="1" w:unhideWhenUsed="1"/>
    <w:lsdException w:name="List Bullet 4" w:locked="1" w:semiHidden="1" w:unhideWhenUsed="1"/>
    <w:lsdException w:name="List Bullet 5" w:locked="1"/>
    <w:lsdException w:name="List Number 2" w:lock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lsdException w:name="Body Text 2" w:locked="1"/>
    <w:lsdException w:name="Body Text 3" w:locked="1"/>
    <w:lsdException w:name="Body Text Indent 2" w:lock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locked="1"/>
    <w:lsdException w:name="Plain Table 2" w:locked="1"/>
    <w:lsdException w:name="Plain Table 3" w:locked="1"/>
    <w:lsdException w:name="Plain Table 4" w:locked="1"/>
    <w:lsdException w:name="Plain Table 5" w:locked="1"/>
    <w:lsdException w:name="Grid Table Light" w:locked="1"/>
    <w:lsdException w:name="Grid Table 1 Light" w:locked="1"/>
    <w:lsdException w:name="Grid Table 2" w:locked="1"/>
    <w:lsdException w:name="Grid Table 3" w:lock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Pr>
      <w:sz w:val="24"/>
      <w:szCs w:val="24"/>
      <w:lang w:val="en-US"/>
    </w:rPr>
  </w:style>
  <w:style w:type="paragraph" w:styleId="Heading1">
    <w:name w:val="heading 1"/>
    <w:basedOn w:val="Normal"/>
    <w:next w:val="Normal"/>
    <w:link w:val="Heading1Char"/>
    <w:locked/>
    <w:rsid w:val="00F8069D"/>
    <w:pPr>
      <w:keepNext/>
      <w:keepLines/>
      <w:pBdr>
        <w:top w:val="nil"/>
        <w:left w:val="nil"/>
        <w:bottom w:val="nil"/>
        <w:right w:val="nil"/>
        <w:between w:val="nil"/>
      </w:pBdr>
      <w:spacing w:before="200" w:line="276" w:lineRule="auto"/>
      <w:outlineLvl w:val="0"/>
    </w:pPr>
    <w:rPr>
      <w:rFonts w:ascii="Trebuchet MS" w:eastAsia="Trebuchet MS" w:hAnsi="Trebuchet MS" w:cs="Trebuchet MS"/>
      <w:color w:val="000000"/>
      <w:sz w:val="32"/>
      <w:szCs w:val="32"/>
      <w:lang w:val="sk"/>
    </w:rPr>
  </w:style>
  <w:style w:type="paragraph" w:styleId="Heading2">
    <w:name w:val="heading 2"/>
    <w:basedOn w:val="Normal"/>
    <w:next w:val="Normal"/>
    <w:link w:val="Heading2Char"/>
    <w:semiHidden/>
    <w:unhideWhenUsed/>
    <w:qFormat/>
    <w:locked/>
    <w:rsid w:val="00F8069D"/>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jemr01PageHeader">
    <w:name w:val="jemr01 PageHeader"/>
    <w:pPr>
      <w:tabs>
        <w:tab w:val="right" w:pos="9632"/>
      </w:tabs>
    </w:pPr>
    <w:rPr>
      <w:rFonts w:eastAsia="ヒラギノ角ゴ Pro W3"/>
      <w:color w:val="000000"/>
      <w:sz w:val="16"/>
      <w:lang w:val="en-US"/>
    </w:rPr>
  </w:style>
  <w:style w:type="paragraph" w:customStyle="1" w:styleId="jemr19PageFooter">
    <w:name w:val="jemr19 PageFooter"/>
    <w:pPr>
      <w:tabs>
        <w:tab w:val="right" w:pos="9632"/>
      </w:tabs>
      <w:jc w:val="center"/>
    </w:pPr>
    <w:rPr>
      <w:rFonts w:eastAsia="ヒラギノ角ゴ Pro W3"/>
      <w:color w:val="000000"/>
      <w:sz w:val="16"/>
      <w:lang w:val="en-US"/>
    </w:rPr>
  </w:style>
  <w:style w:type="paragraph" w:customStyle="1" w:styleId="jemr07Heading1">
    <w:name w:val="jemr07 Heading1"/>
    <w:next w:val="jemr10BodyText"/>
    <w:pPr>
      <w:keepNext/>
      <w:keepLines/>
      <w:suppressAutoHyphens/>
      <w:spacing w:before="480" w:after="160"/>
      <w:jc w:val="center"/>
    </w:pPr>
    <w:rPr>
      <w:rFonts w:eastAsia="ヒラギノ角ゴ Pro W3"/>
      <w:color w:val="000000"/>
      <w:spacing w:val="5"/>
      <w:sz w:val="24"/>
      <w:lang w:val="en-US"/>
    </w:rPr>
  </w:style>
  <w:style w:type="paragraph" w:customStyle="1" w:styleId="jemr10BodyText">
    <w:name w:val="jemr10 BodyText"/>
    <w:pPr>
      <w:spacing w:before="120" w:after="80" w:line="264" w:lineRule="auto"/>
      <w:ind w:firstLine="283"/>
      <w:jc w:val="both"/>
    </w:pPr>
    <w:rPr>
      <w:rFonts w:eastAsia="ヒラギノ角ゴ Pro W3"/>
      <w:color w:val="000000"/>
      <w:lang w:val="en-US"/>
    </w:rPr>
  </w:style>
  <w:style w:type="paragraph" w:customStyle="1" w:styleId="jemr08Heading2">
    <w:name w:val="jemr08 Heading2"/>
    <w:next w:val="jemr10BodyText"/>
    <w:rsid w:val="00B52E3D"/>
    <w:pPr>
      <w:keepNext/>
      <w:keepLines/>
      <w:suppressAutoHyphens/>
      <w:spacing w:before="160" w:after="120"/>
    </w:pPr>
    <w:rPr>
      <w:rFonts w:ascii="Times New Roman Italic" w:eastAsia="ヒラギノ角ゴ Pro W3" w:hAnsi="Times New Roman Italic"/>
      <w:i/>
      <w:color w:val="000000"/>
      <w:spacing w:val="2"/>
      <w:sz w:val="22"/>
      <w:lang w:val="en-US"/>
    </w:rPr>
  </w:style>
  <w:style w:type="character" w:customStyle="1" w:styleId="jemr09Heading3">
    <w:name w:val="jemr09 Heading3"/>
    <w:rsid w:val="00514D27"/>
    <w:rPr>
      <w:rFonts w:ascii="Times New Roman Bold Italic" w:eastAsia="ヒラギノ角ゴ Pro W3" w:hAnsi="Times New Roman Bold Italic"/>
      <w:i/>
      <w:caps w:val="0"/>
      <w:smallCaps w:val="0"/>
      <w:strike w:val="0"/>
      <w:dstrike w:val="0"/>
      <w:color w:val="000000"/>
      <w:spacing w:val="0"/>
      <w:position w:val="0"/>
      <w:sz w:val="20"/>
      <w:u w:val="none"/>
      <w:shd w:val="clear" w:color="auto" w:fill="auto"/>
      <w:vertAlign w:val="baseline"/>
      <w:lang w:val="en-US"/>
    </w:rPr>
  </w:style>
  <w:style w:type="paragraph" w:customStyle="1" w:styleId="jemr11BodyList">
    <w:name w:val="jemr11 BodyList"/>
    <w:rsid w:val="00740BE4"/>
    <w:pPr>
      <w:keepLines/>
      <w:numPr>
        <w:numId w:val="6"/>
      </w:numPr>
      <w:suppressAutoHyphens/>
      <w:spacing w:line="264" w:lineRule="auto"/>
    </w:pPr>
    <w:rPr>
      <w:rFonts w:eastAsia="ヒラギノ角ゴ Pro W3"/>
      <w:color w:val="000000"/>
      <w:lang w:val="en-US"/>
    </w:rPr>
  </w:style>
  <w:style w:type="numbering" w:customStyle="1" w:styleId="Bullet">
    <w:name w:val="Bullet"/>
  </w:style>
  <w:style w:type="paragraph" w:customStyle="1" w:styleId="jemr12BlockQuote">
    <w:name w:val="jemr12 BlockQuote"/>
    <w:pPr>
      <w:keepLines/>
      <w:suppressAutoHyphens/>
      <w:spacing w:before="120" w:after="80" w:line="264" w:lineRule="auto"/>
      <w:ind w:left="283"/>
      <w:jc w:val="both"/>
    </w:pPr>
    <w:rPr>
      <w:rFonts w:eastAsia="ヒラギノ角ゴ Pro W3"/>
      <w:color w:val="000000"/>
      <w:lang w:val="en-US"/>
    </w:rPr>
  </w:style>
  <w:style w:type="paragraph" w:customStyle="1" w:styleId="jemr13Caption">
    <w:name w:val="jemr13 Caption"/>
    <w:next w:val="jemr10BodyText"/>
    <w:rsid w:val="00BC7239"/>
    <w:pPr>
      <w:suppressAutoHyphens/>
      <w:spacing w:before="240" w:after="160"/>
    </w:pPr>
    <w:rPr>
      <w:rFonts w:ascii="Times New Roman Italic" w:eastAsia="ヒラギノ角ゴ Pro W3" w:hAnsi="Times New Roman Italic"/>
      <w:i/>
      <w:color w:val="000000"/>
      <w:sz w:val="18"/>
      <w:lang w:val="en-US"/>
    </w:rPr>
  </w:style>
  <w:style w:type="paragraph" w:customStyle="1" w:styleId="jemr14TableCell">
    <w:name w:val="jemr14 TableCell"/>
    <w:pPr>
      <w:spacing w:line="264" w:lineRule="auto"/>
      <w:jc w:val="center"/>
    </w:pPr>
    <w:rPr>
      <w:rFonts w:eastAsia="ヒラギノ角ゴ Pro W3"/>
      <w:color w:val="000000"/>
      <w:sz w:val="18"/>
      <w:lang w:val="en-US"/>
    </w:rPr>
  </w:style>
  <w:style w:type="paragraph" w:customStyle="1" w:styleId="jemr15TableNote">
    <w:name w:val="jemr15 TableNote"/>
    <w:rsid w:val="00BC7239"/>
    <w:pPr>
      <w:keepLines/>
      <w:suppressAutoHyphens/>
      <w:spacing w:after="240"/>
      <w:jc w:val="both"/>
    </w:pPr>
    <w:rPr>
      <w:rFonts w:eastAsia="ヒラギノ角ゴ Pro W3"/>
      <w:i/>
      <w:color w:val="000000"/>
      <w:sz w:val="18"/>
      <w:lang w:val="en-US"/>
    </w:rPr>
  </w:style>
  <w:style w:type="character" w:customStyle="1" w:styleId="jemr17Note">
    <w:name w:val="jemr17 Note"/>
    <w:rPr>
      <w:rFonts w:ascii="Times New Roman Italic" w:eastAsia="ヒラギノ角ゴ Pro W3" w:hAnsi="Times New Roman Italic"/>
      <w:b w:val="0"/>
      <w:i w:val="0"/>
      <w:caps w:val="0"/>
      <w:smallCaps w:val="0"/>
      <w:strike w:val="0"/>
      <w:dstrike w:val="0"/>
      <w:color w:val="000000"/>
      <w:spacing w:val="0"/>
      <w:position w:val="0"/>
      <w:sz w:val="18"/>
      <w:u w:val="none"/>
      <w:shd w:val="clear" w:color="auto" w:fill="auto"/>
      <w:vertAlign w:val="baseline"/>
      <w:lang w:val="en-US"/>
    </w:rPr>
  </w:style>
  <w:style w:type="paragraph" w:customStyle="1" w:styleId="jemr16Hyperlink">
    <w:name w:val="jemr16 Hyperlink"/>
    <w:next w:val="jemr10BodyText"/>
    <w:pPr>
      <w:keepLines/>
      <w:suppressAutoHyphens/>
      <w:spacing w:before="120" w:after="80" w:line="264" w:lineRule="auto"/>
      <w:ind w:firstLine="283"/>
      <w:jc w:val="both"/>
    </w:pPr>
    <w:rPr>
      <w:rFonts w:eastAsia="ヒラギノ角ゴ Pro W3"/>
      <w:color w:val="000000"/>
      <w:u w:val="single"/>
      <w:lang w:val="en-US"/>
    </w:rPr>
  </w:style>
  <w:style w:type="paragraph" w:customStyle="1" w:styleId="jemr18Reference">
    <w:name w:val="jemr18 Reference"/>
    <w:pPr>
      <w:keepLines/>
      <w:spacing w:before="40" w:after="160"/>
      <w:ind w:left="283" w:hanging="283"/>
    </w:pPr>
    <w:rPr>
      <w:rFonts w:eastAsia="ヒラギノ角ゴ Pro W3"/>
      <w:color w:val="000000"/>
      <w:lang w:val="en-US"/>
    </w:rPr>
  </w:style>
  <w:style w:type="paragraph" w:customStyle="1" w:styleId="jemr02Title">
    <w:name w:val="jemr02 Title"/>
    <w:pPr>
      <w:keepNext/>
      <w:keepLines/>
      <w:pageBreakBefore/>
      <w:suppressAutoHyphens/>
      <w:jc w:val="center"/>
    </w:pPr>
    <w:rPr>
      <w:rFonts w:eastAsia="ヒラギノ角ゴ Pro W3"/>
      <w:color w:val="000000"/>
      <w:spacing w:val="7"/>
      <w:sz w:val="36"/>
      <w:lang w:val="en-US"/>
    </w:rPr>
  </w:style>
  <w:style w:type="paragraph" w:customStyle="1" w:styleId="jemr03Author">
    <w:name w:val="jemr03 Author"/>
    <w:next w:val="jemr04Affiliation"/>
    <w:pPr>
      <w:keepNext/>
      <w:keepLines/>
      <w:suppressAutoHyphens/>
      <w:jc w:val="center"/>
    </w:pPr>
    <w:rPr>
      <w:rFonts w:eastAsia="ヒラギノ角ゴ Pro W3"/>
      <w:color w:val="000000"/>
      <w:sz w:val="24"/>
      <w:lang w:val="en-US"/>
    </w:rPr>
  </w:style>
  <w:style w:type="paragraph" w:customStyle="1" w:styleId="jemr04Affiliation">
    <w:name w:val="jemr04 Affiliation"/>
    <w:next w:val="jemr03Author"/>
    <w:pPr>
      <w:keepNext/>
      <w:keepLines/>
      <w:suppressAutoHyphens/>
      <w:jc w:val="center"/>
    </w:pPr>
    <w:rPr>
      <w:rFonts w:eastAsia="ヒラギノ角ゴ Pro W3"/>
      <w:color w:val="000000"/>
      <w:lang w:val="en-US"/>
    </w:rPr>
  </w:style>
  <w:style w:type="paragraph" w:customStyle="1" w:styleId="jemr05Abstract">
    <w:name w:val="jemr05 Abstract"/>
    <w:pPr>
      <w:jc w:val="both"/>
    </w:pPr>
    <w:rPr>
      <w:rFonts w:eastAsia="ヒラギノ角ゴ Pro W3"/>
      <w:color w:val="000000"/>
      <w:sz w:val="18"/>
      <w:lang w:val="en-US"/>
    </w:rPr>
  </w:style>
  <w:style w:type="paragraph" w:customStyle="1" w:styleId="jemr06Keywords">
    <w:name w:val="jemr06 Keywords"/>
    <w:rsid w:val="00BC7239"/>
    <w:pPr>
      <w:suppressAutoHyphens/>
    </w:pPr>
    <w:rPr>
      <w:rFonts w:ascii="Times New Roman Bold" w:eastAsia="ヒラギノ角ゴ Pro W3" w:hAnsi="Times New Roman Bold"/>
      <w:b/>
      <w:color w:val="000000"/>
      <w:sz w:val="18"/>
      <w:lang w:val="en-US"/>
    </w:rPr>
  </w:style>
  <w:style w:type="paragraph" w:styleId="Header">
    <w:name w:val="header"/>
    <w:basedOn w:val="Normal"/>
    <w:locked/>
    <w:rsid w:val="00B52E3D"/>
    <w:pPr>
      <w:tabs>
        <w:tab w:val="center" w:pos="4536"/>
        <w:tab w:val="right" w:pos="9072"/>
      </w:tabs>
    </w:pPr>
  </w:style>
  <w:style w:type="paragraph" w:styleId="Footer">
    <w:name w:val="footer"/>
    <w:basedOn w:val="Normal"/>
    <w:link w:val="FooterChar"/>
    <w:locked/>
    <w:rsid w:val="005978E3"/>
    <w:pPr>
      <w:tabs>
        <w:tab w:val="center" w:pos="4320"/>
        <w:tab w:val="right" w:pos="8640"/>
      </w:tabs>
    </w:pPr>
  </w:style>
  <w:style w:type="character" w:customStyle="1" w:styleId="FooterChar">
    <w:name w:val="Footer Char"/>
    <w:link w:val="Footer"/>
    <w:rsid w:val="005978E3"/>
    <w:rPr>
      <w:sz w:val="24"/>
      <w:szCs w:val="24"/>
      <w:lang w:val="en-US"/>
    </w:rPr>
  </w:style>
  <w:style w:type="character" w:styleId="PageNumber">
    <w:name w:val="page number"/>
    <w:locked/>
    <w:rsid w:val="005978E3"/>
  </w:style>
  <w:style w:type="paragraph" w:styleId="NormalWeb">
    <w:name w:val="Normal (Web)"/>
    <w:basedOn w:val="Normal"/>
    <w:locked/>
    <w:rsid w:val="00FC080E"/>
  </w:style>
  <w:style w:type="character" w:styleId="Hyperlink">
    <w:name w:val="Hyperlink"/>
    <w:basedOn w:val="DefaultParagraphFont"/>
    <w:locked/>
    <w:rsid w:val="009A7521"/>
    <w:rPr>
      <w:color w:val="0000FF" w:themeColor="hyperlink"/>
      <w:u w:val="single"/>
    </w:rPr>
  </w:style>
  <w:style w:type="paragraph" w:styleId="BalloonText">
    <w:name w:val="Balloon Text"/>
    <w:basedOn w:val="Normal"/>
    <w:link w:val="BalloonTextChar"/>
    <w:locked/>
    <w:rsid w:val="0041348E"/>
    <w:rPr>
      <w:rFonts w:ascii="Lucida Grande" w:hAnsi="Lucida Grande" w:cs="Lucida Grande"/>
      <w:sz w:val="18"/>
      <w:szCs w:val="18"/>
    </w:rPr>
  </w:style>
  <w:style w:type="character" w:customStyle="1" w:styleId="BalloonTextChar">
    <w:name w:val="Balloon Text Char"/>
    <w:basedOn w:val="DefaultParagraphFont"/>
    <w:link w:val="BalloonText"/>
    <w:rsid w:val="0041348E"/>
    <w:rPr>
      <w:rFonts w:ascii="Lucida Grande" w:hAnsi="Lucida Grande" w:cs="Lucida Grande"/>
      <w:sz w:val="18"/>
      <w:szCs w:val="18"/>
      <w:lang w:val="en-US"/>
    </w:rPr>
  </w:style>
  <w:style w:type="character" w:styleId="CommentReference">
    <w:name w:val="annotation reference"/>
    <w:basedOn w:val="DefaultParagraphFont"/>
    <w:locked/>
    <w:rsid w:val="009F4781"/>
    <w:rPr>
      <w:sz w:val="18"/>
      <w:szCs w:val="18"/>
    </w:rPr>
  </w:style>
  <w:style w:type="paragraph" w:styleId="CommentText">
    <w:name w:val="annotation text"/>
    <w:basedOn w:val="Normal"/>
    <w:link w:val="CommentTextChar"/>
    <w:locked/>
    <w:rsid w:val="009F4781"/>
  </w:style>
  <w:style w:type="character" w:customStyle="1" w:styleId="CommentTextChar">
    <w:name w:val="Comment Text Char"/>
    <w:basedOn w:val="DefaultParagraphFont"/>
    <w:link w:val="CommentText"/>
    <w:rsid w:val="009F4781"/>
    <w:rPr>
      <w:sz w:val="24"/>
      <w:szCs w:val="24"/>
      <w:lang w:val="en-US"/>
    </w:rPr>
  </w:style>
  <w:style w:type="paragraph" w:styleId="CommentSubject">
    <w:name w:val="annotation subject"/>
    <w:basedOn w:val="CommentText"/>
    <w:next w:val="CommentText"/>
    <w:link w:val="CommentSubjectChar"/>
    <w:locked/>
    <w:rsid w:val="009F4781"/>
    <w:rPr>
      <w:b/>
      <w:bCs/>
      <w:sz w:val="20"/>
      <w:szCs w:val="20"/>
    </w:rPr>
  </w:style>
  <w:style w:type="character" w:customStyle="1" w:styleId="CommentSubjectChar">
    <w:name w:val="Comment Subject Char"/>
    <w:basedOn w:val="CommentTextChar"/>
    <w:link w:val="CommentSubject"/>
    <w:rsid w:val="009F4781"/>
    <w:rPr>
      <w:b/>
      <w:bCs/>
      <w:sz w:val="24"/>
      <w:szCs w:val="24"/>
      <w:lang w:val="en-US"/>
    </w:rPr>
  </w:style>
  <w:style w:type="character" w:styleId="FollowedHyperlink">
    <w:name w:val="FollowedHyperlink"/>
    <w:basedOn w:val="DefaultParagraphFont"/>
    <w:locked/>
    <w:rsid w:val="00F6296B"/>
    <w:rPr>
      <w:color w:val="800080" w:themeColor="followedHyperlink"/>
      <w:u w:val="single"/>
    </w:rPr>
  </w:style>
  <w:style w:type="character" w:customStyle="1" w:styleId="Heading1Char">
    <w:name w:val="Heading 1 Char"/>
    <w:basedOn w:val="DefaultParagraphFont"/>
    <w:link w:val="Heading1"/>
    <w:rsid w:val="00F8069D"/>
    <w:rPr>
      <w:rFonts w:ascii="Trebuchet MS" w:eastAsia="Trebuchet MS" w:hAnsi="Trebuchet MS" w:cs="Trebuchet MS"/>
      <w:color w:val="000000"/>
      <w:sz w:val="32"/>
      <w:szCs w:val="32"/>
      <w:lang w:val="sk"/>
    </w:rPr>
  </w:style>
  <w:style w:type="character" w:customStyle="1" w:styleId="Heading2Char">
    <w:name w:val="Heading 2 Char"/>
    <w:basedOn w:val="DefaultParagraphFont"/>
    <w:link w:val="Heading2"/>
    <w:semiHidden/>
    <w:rsid w:val="00F8069D"/>
    <w:rPr>
      <w:rFonts w:asciiTheme="majorHAnsi" w:eastAsiaTheme="majorEastAsia" w:hAnsiTheme="majorHAnsi" w:cstheme="majorBidi"/>
      <w:color w:val="365F91" w:themeColor="accent1" w:themeShade="BF"/>
      <w:sz w:val="26"/>
      <w:szCs w:val="26"/>
      <w:lang w:val="en-US"/>
    </w:rPr>
  </w:style>
  <w:style w:type="paragraph" w:styleId="Caption">
    <w:name w:val="caption"/>
    <w:basedOn w:val="Normal"/>
    <w:next w:val="Normal"/>
    <w:unhideWhenUsed/>
    <w:qFormat/>
    <w:locked/>
    <w:rsid w:val="003E564D"/>
    <w:pPr>
      <w:spacing w:after="200"/>
    </w:pPr>
    <w:rPr>
      <w:i/>
      <w:iCs/>
      <w:color w:val="1F497D" w:themeColor="text2"/>
      <w:sz w:val="18"/>
      <w:szCs w:val="18"/>
    </w:rPr>
  </w:style>
  <w:style w:type="paragraph" w:styleId="FootnoteText">
    <w:name w:val="footnote text"/>
    <w:basedOn w:val="Normal"/>
    <w:link w:val="FootnoteTextChar"/>
    <w:semiHidden/>
    <w:unhideWhenUsed/>
    <w:locked/>
    <w:rsid w:val="002B002F"/>
    <w:rPr>
      <w:sz w:val="20"/>
      <w:szCs w:val="20"/>
    </w:rPr>
  </w:style>
  <w:style w:type="character" w:customStyle="1" w:styleId="FootnoteTextChar">
    <w:name w:val="Footnote Text Char"/>
    <w:basedOn w:val="DefaultParagraphFont"/>
    <w:link w:val="FootnoteText"/>
    <w:semiHidden/>
    <w:rsid w:val="002B002F"/>
    <w:rPr>
      <w:lang w:val="en-US"/>
    </w:rPr>
  </w:style>
  <w:style w:type="character" w:styleId="FootnoteReference">
    <w:name w:val="footnote reference"/>
    <w:basedOn w:val="DefaultParagraphFont"/>
    <w:semiHidden/>
    <w:unhideWhenUsed/>
    <w:locked/>
    <w:rsid w:val="002B002F"/>
    <w:rPr>
      <w:vertAlign w:val="superscript"/>
    </w:rPr>
  </w:style>
  <w:style w:type="character" w:styleId="Emphasis">
    <w:name w:val="Emphasis"/>
    <w:basedOn w:val="DefaultParagraphFont"/>
    <w:uiPriority w:val="20"/>
    <w:qFormat/>
    <w:locked/>
    <w:rsid w:val="007C5E80"/>
    <w:rPr>
      <w:i/>
      <w:iCs/>
    </w:rPr>
  </w:style>
  <w:style w:type="paragraph" w:styleId="ListBullet2">
    <w:name w:val="List Bullet 2"/>
    <w:basedOn w:val="Normal"/>
    <w:locked/>
    <w:rsid w:val="00B773DF"/>
    <w:pPr>
      <w:numPr>
        <w:numId w:val="24"/>
      </w:numPr>
      <w:contextualSpacing/>
    </w:pPr>
  </w:style>
  <w:style w:type="paragraph" w:styleId="ListBullet5">
    <w:name w:val="List Bullet 5"/>
    <w:basedOn w:val="Normal"/>
    <w:locked/>
    <w:rsid w:val="00B773DF"/>
    <w:pPr>
      <w:numPr>
        <w:numId w:val="25"/>
      </w:numPr>
      <w:contextualSpacing/>
    </w:pPr>
  </w:style>
  <w:style w:type="character" w:styleId="UnresolvedMention">
    <w:name w:val="Unresolved Mention"/>
    <w:basedOn w:val="DefaultParagraphFont"/>
    <w:uiPriority w:val="99"/>
    <w:semiHidden/>
    <w:unhideWhenUsed/>
    <w:rsid w:val="00487249"/>
    <w:rPr>
      <w:color w:val="808080"/>
      <w:shd w:val="clear" w:color="auto" w:fill="E6E6E6"/>
    </w:rPr>
  </w:style>
  <w:style w:type="paragraph" w:styleId="Revision">
    <w:name w:val="Revision"/>
    <w:hidden/>
    <w:uiPriority w:val="99"/>
    <w:semiHidden/>
    <w:rsid w:val="00E259B0"/>
    <w:rPr>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5464957">
      <w:bodyDiv w:val="1"/>
      <w:marLeft w:val="0"/>
      <w:marRight w:val="0"/>
      <w:marTop w:val="0"/>
      <w:marBottom w:val="0"/>
      <w:divBdr>
        <w:top w:val="none" w:sz="0" w:space="0" w:color="auto"/>
        <w:left w:val="none" w:sz="0" w:space="0" w:color="auto"/>
        <w:bottom w:val="none" w:sz="0" w:space="0" w:color="auto"/>
        <w:right w:val="none" w:sz="0" w:space="0" w:color="auto"/>
      </w:divBdr>
    </w:div>
    <w:div w:id="180163881">
      <w:bodyDiv w:val="1"/>
      <w:marLeft w:val="0"/>
      <w:marRight w:val="0"/>
      <w:marTop w:val="0"/>
      <w:marBottom w:val="0"/>
      <w:divBdr>
        <w:top w:val="none" w:sz="0" w:space="0" w:color="auto"/>
        <w:left w:val="none" w:sz="0" w:space="0" w:color="auto"/>
        <w:bottom w:val="none" w:sz="0" w:space="0" w:color="auto"/>
        <w:right w:val="none" w:sz="0" w:space="0" w:color="auto"/>
      </w:divBdr>
    </w:div>
    <w:div w:id="548150718">
      <w:bodyDiv w:val="1"/>
      <w:marLeft w:val="0"/>
      <w:marRight w:val="0"/>
      <w:marTop w:val="0"/>
      <w:marBottom w:val="0"/>
      <w:divBdr>
        <w:top w:val="none" w:sz="0" w:space="0" w:color="auto"/>
        <w:left w:val="none" w:sz="0" w:space="0" w:color="auto"/>
        <w:bottom w:val="none" w:sz="0" w:space="0" w:color="auto"/>
        <w:right w:val="none" w:sz="0" w:space="0" w:color="auto"/>
      </w:divBdr>
      <w:divsChild>
        <w:div w:id="504781664">
          <w:marLeft w:val="0"/>
          <w:marRight w:val="0"/>
          <w:marTop w:val="0"/>
          <w:marBottom w:val="0"/>
          <w:divBdr>
            <w:top w:val="none" w:sz="0" w:space="0" w:color="auto"/>
            <w:left w:val="none" w:sz="0" w:space="0" w:color="auto"/>
            <w:bottom w:val="none" w:sz="0" w:space="0" w:color="auto"/>
            <w:right w:val="none" w:sz="0" w:space="0" w:color="auto"/>
          </w:divBdr>
        </w:div>
        <w:div w:id="590359585">
          <w:marLeft w:val="0"/>
          <w:marRight w:val="0"/>
          <w:marTop w:val="0"/>
          <w:marBottom w:val="0"/>
          <w:divBdr>
            <w:top w:val="none" w:sz="0" w:space="0" w:color="auto"/>
            <w:left w:val="none" w:sz="0" w:space="0" w:color="auto"/>
            <w:bottom w:val="none" w:sz="0" w:space="0" w:color="auto"/>
            <w:right w:val="none" w:sz="0" w:space="0" w:color="auto"/>
          </w:divBdr>
        </w:div>
        <w:div w:id="2033342678">
          <w:marLeft w:val="0"/>
          <w:marRight w:val="0"/>
          <w:marTop w:val="0"/>
          <w:marBottom w:val="0"/>
          <w:divBdr>
            <w:top w:val="none" w:sz="0" w:space="0" w:color="auto"/>
            <w:left w:val="none" w:sz="0" w:space="0" w:color="auto"/>
            <w:bottom w:val="none" w:sz="0" w:space="0" w:color="auto"/>
            <w:right w:val="none" w:sz="0" w:space="0" w:color="auto"/>
          </w:divBdr>
        </w:div>
      </w:divsChild>
    </w:div>
    <w:div w:id="836306531">
      <w:bodyDiv w:val="1"/>
      <w:marLeft w:val="0"/>
      <w:marRight w:val="0"/>
      <w:marTop w:val="0"/>
      <w:marBottom w:val="0"/>
      <w:divBdr>
        <w:top w:val="none" w:sz="0" w:space="0" w:color="auto"/>
        <w:left w:val="none" w:sz="0" w:space="0" w:color="auto"/>
        <w:bottom w:val="none" w:sz="0" w:space="0" w:color="auto"/>
        <w:right w:val="none" w:sz="0" w:space="0" w:color="auto"/>
      </w:divBdr>
    </w:div>
    <w:div w:id="1036007376">
      <w:bodyDiv w:val="1"/>
      <w:marLeft w:val="0"/>
      <w:marRight w:val="0"/>
      <w:marTop w:val="0"/>
      <w:marBottom w:val="0"/>
      <w:divBdr>
        <w:top w:val="none" w:sz="0" w:space="0" w:color="auto"/>
        <w:left w:val="none" w:sz="0" w:space="0" w:color="auto"/>
        <w:bottom w:val="none" w:sz="0" w:space="0" w:color="auto"/>
        <w:right w:val="none" w:sz="0" w:space="0" w:color="auto"/>
      </w:divBdr>
    </w:div>
    <w:div w:id="1040596304">
      <w:bodyDiv w:val="1"/>
      <w:marLeft w:val="0"/>
      <w:marRight w:val="0"/>
      <w:marTop w:val="0"/>
      <w:marBottom w:val="0"/>
      <w:divBdr>
        <w:top w:val="none" w:sz="0" w:space="0" w:color="auto"/>
        <w:left w:val="none" w:sz="0" w:space="0" w:color="auto"/>
        <w:bottom w:val="none" w:sz="0" w:space="0" w:color="auto"/>
        <w:right w:val="none" w:sz="0" w:space="0" w:color="auto"/>
      </w:divBdr>
      <w:divsChild>
        <w:div w:id="102847300">
          <w:marLeft w:val="1080"/>
          <w:marRight w:val="0"/>
          <w:marTop w:val="100"/>
          <w:marBottom w:val="0"/>
          <w:divBdr>
            <w:top w:val="none" w:sz="0" w:space="0" w:color="auto"/>
            <w:left w:val="none" w:sz="0" w:space="0" w:color="auto"/>
            <w:bottom w:val="none" w:sz="0" w:space="0" w:color="auto"/>
            <w:right w:val="none" w:sz="0" w:space="0" w:color="auto"/>
          </w:divBdr>
        </w:div>
        <w:div w:id="942343554">
          <w:marLeft w:val="360"/>
          <w:marRight w:val="0"/>
          <w:marTop w:val="200"/>
          <w:marBottom w:val="0"/>
          <w:divBdr>
            <w:top w:val="none" w:sz="0" w:space="0" w:color="auto"/>
            <w:left w:val="none" w:sz="0" w:space="0" w:color="auto"/>
            <w:bottom w:val="none" w:sz="0" w:space="0" w:color="auto"/>
            <w:right w:val="none" w:sz="0" w:space="0" w:color="auto"/>
          </w:divBdr>
        </w:div>
        <w:div w:id="1333265153">
          <w:marLeft w:val="1080"/>
          <w:marRight w:val="0"/>
          <w:marTop w:val="100"/>
          <w:marBottom w:val="0"/>
          <w:divBdr>
            <w:top w:val="none" w:sz="0" w:space="0" w:color="auto"/>
            <w:left w:val="none" w:sz="0" w:space="0" w:color="auto"/>
            <w:bottom w:val="none" w:sz="0" w:space="0" w:color="auto"/>
            <w:right w:val="none" w:sz="0" w:space="0" w:color="auto"/>
          </w:divBdr>
        </w:div>
        <w:div w:id="1455564485">
          <w:marLeft w:val="360"/>
          <w:marRight w:val="0"/>
          <w:marTop w:val="200"/>
          <w:marBottom w:val="0"/>
          <w:divBdr>
            <w:top w:val="none" w:sz="0" w:space="0" w:color="auto"/>
            <w:left w:val="none" w:sz="0" w:space="0" w:color="auto"/>
            <w:bottom w:val="none" w:sz="0" w:space="0" w:color="auto"/>
            <w:right w:val="none" w:sz="0" w:space="0" w:color="auto"/>
          </w:divBdr>
        </w:div>
      </w:divsChild>
    </w:div>
    <w:div w:id="1364869031">
      <w:bodyDiv w:val="1"/>
      <w:marLeft w:val="0"/>
      <w:marRight w:val="0"/>
      <w:marTop w:val="0"/>
      <w:marBottom w:val="0"/>
      <w:divBdr>
        <w:top w:val="none" w:sz="0" w:space="0" w:color="auto"/>
        <w:left w:val="none" w:sz="0" w:space="0" w:color="auto"/>
        <w:bottom w:val="none" w:sz="0" w:space="0" w:color="auto"/>
        <w:right w:val="none" w:sz="0" w:space="0" w:color="auto"/>
      </w:divBdr>
    </w:div>
    <w:div w:id="1758744531">
      <w:bodyDiv w:val="1"/>
      <w:marLeft w:val="0"/>
      <w:marRight w:val="0"/>
      <w:marTop w:val="0"/>
      <w:marBottom w:val="0"/>
      <w:divBdr>
        <w:top w:val="none" w:sz="0" w:space="0" w:color="auto"/>
        <w:left w:val="none" w:sz="0" w:space="0" w:color="auto"/>
        <w:bottom w:val="none" w:sz="0" w:space="0" w:color="auto"/>
        <w:right w:val="none" w:sz="0" w:space="0" w:color="auto"/>
      </w:divBdr>
    </w:div>
    <w:div w:id="1811285569">
      <w:bodyDiv w:val="1"/>
      <w:marLeft w:val="0"/>
      <w:marRight w:val="0"/>
      <w:marTop w:val="0"/>
      <w:marBottom w:val="0"/>
      <w:divBdr>
        <w:top w:val="none" w:sz="0" w:space="0" w:color="auto"/>
        <w:left w:val="none" w:sz="0" w:space="0" w:color="auto"/>
        <w:bottom w:val="none" w:sz="0" w:space="0" w:color="auto"/>
        <w:right w:val="none" w:sz="0" w:space="0" w:color="auto"/>
      </w:divBdr>
      <w:divsChild>
        <w:div w:id="248466143">
          <w:marLeft w:val="360"/>
          <w:marRight w:val="0"/>
          <w:marTop w:val="200"/>
          <w:marBottom w:val="0"/>
          <w:divBdr>
            <w:top w:val="none" w:sz="0" w:space="0" w:color="auto"/>
            <w:left w:val="none" w:sz="0" w:space="0" w:color="auto"/>
            <w:bottom w:val="none" w:sz="0" w:space="0" w:color="auto"/>
            <w:right w:val="none" w:sz="0" w:space="0" w:color="auto"/>
          </w:divBdr>
        </w:div>
        <w:div w:id="1268386093">
          <w:marLeft w:val="360"/>
          <w:marRight w:val="0"/>
          <w:marTop w:val="200"/>
          <w:marBottom w:val="0"/>
          <w:divBdr>
            <w:top w:val="none" w:sz="0" w:space="0" w:color="auto"/>
            <w:left w:val="none" w:sz="0" w:space="0" w:color="auto"/>
            <w:bottom w:val="none" w:sz="0" w:space="0" w:color="auto"/>
            <w:right w:val="none" w:sz="0" w:space="0" w:color="auto"/>
          </w:divBdr>
        </w:div>
        <w:div w:id="1785231411">
          <w:marLeft w:val="1080"/>
          <w:marRight w:val="0"/>
          <w:marTop w:val="100"/>
          <w:marBottom w:val="0"/>
          <w:divBdr>
            <w:top w:val="none" w:sz="0" w:space="0" w:color="auto"/>
            <w:left w:val="none" w:sz="0" w:space="0" w:color="auto"/>
            <w:bottom w:val="none" w:sz="0" w:space="0" w:color="auto"/>
            <w:right w:val="none" w:sz="0" w:space="0" w:color="auto"/>
          </w:divBdr>
        </w:div>
        <w:div w:id="1824544690">
          <w:marLeft w:val="360"/>
          <w:marRight w:val="0"/>
          <w:marTop w:val="200"/>
          <w:marBottom w:val="0"/>
          <w:divBdr>
            <w:top w:val="none" w:sz="0" w:space="0" w:color="auto"/>
            <w:left w:val="none" w:sz="0" w:space="0" w:color="auto"/>
            <w:bottom w:val="none" w:sz="0" w:space="0" w:color="auto"/>
            <w:right w:val="none" w:sz="0" w:space="0" w:color="auto"/>
          </w:divBdr>
        </w:div>
      </w:divsChild>
    </w:div>
    <w:div w:id="1967004972">
      <w:bodyDiv w:val="1"/>
      <w:marLeft w:val="0"/>
      <w:marRight w:val="0"/>
      <w:marTop w:val="0"/>
      <w:marBottom w:val="0"/>
      <w:divBdr>
        <w:top w:val="none" w:sz="0" w:space="0" w:color="auto"/>
        <w:left w:val="none" w:sz="0" w:space="0" w:color="auto"/>
        <w:bottom w:val="none" w:sz="0" w:space="0" w:color="auto"/>
        <w:right w:val="none" w:sz="0" w:space="0" w:color="auto"/>
      </w:divBdr>
    </w:div>
    <w:div w:id="2004580070">
      <w:bodyDiv w:val="1"/>
      <w:marLeft w:val="0"/>
      <w:marRight w:val="0"/>
      <w:marTop w:val="0"/>
      <w:marBottom w:val="0"/>
      <w:divBdr>
        <w:top w:val="none" w:sz="0" w:space="0" w:color="auto"/>
        <w:left w:val="none" w:sz="0" w:space="0" w:color="auto"/>
        <w:bottom w:val="none" w:sz="0" w:space="0" w:color="auto"/>
        <w:right w:val="none" w:sz="0" w:space="0" w:color="auto"/>
      </w:divBdr>
      <w:divsChild>
        <w:div w:id="368915777">
          <w:marLeft w:val="0"/>
          <w:marRight w:val="0"/>
          <w:marTop w:val="0"/>
          <w:marBottom w:val="0"/>
          <w:divBdr>
            <w:top w:val="none" w:sz="0" w:space="0" w:color="auto"/>
            <w:left w:val="none" w:sz="0" w:space="0" w:color="auto"/>
            <w:bottom w:val="none" w:sz="0" w:space="0" w:color="auto"/>
            <w:right w:val="none" w:sz="0" w:space="0" w:color="auto"/>
          </w:divBdr>
        </w:div>
        <w:div w:id="369764156">
          <w:marLeft w:val="0"/>
          <w:marRight w:val="0"/>
          <w:marTop w:val="0"/>
          <w:marBottom w:val="0"/>
          <w:divBdr>
            <w:top w:val="none" w:sz="0" w:space="0" w:color="auto"/>
            <w:left w:val="none" w:sz="0" w:space="0" w:color="auto"/>
            <w:bottom w:val="none" w:sz="0" w:space="0" w:color="auto"/>
            <w:right w:val="none" w:sz="0" w:space="0" w:color="auto"/>
          </w:divBdr>
        </w:div>
        <w:div w:id="933585259">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reativecommons.org/licenses/by/4.0/" TargetMode="External"/><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biblio.unibe.ch/portale/elibrary/BOP/jemr/ethics.html" TargetMode="External"/><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hyperlink" Target="https://creativecommons.org/licenses/by/4.0/" TargetMode="Externa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jpg"/><Relationship Id="rId22" Type="http://schemas.openxmlformats.org/officeDocument/2006/relationships/header" Target="header2.xm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33237F-0D07-436D-BF3F-50B485D458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15</Pages>
  <Words>6822</Words>
  <Characters>38891</Characters>
  <Application>Microsoft Office Word</Application>
  <DocSecurity>0</DocSecurity>
  <Lines>324</Lines>
  <Paragraphs>91</Paragraphs>
  <ScaleCrop>false</ScaleCrop>
  <HeadingPairs>
    <vt:vector size="2" baseType="variant">
      <vt:variant>
        <vt:lpstr>Title</vt:lpstr>
      </vt:variant>
      <vt:variant>
        <vt:i4>1</vt:i4>
      </vt:variant>
    </vt:vector>
  </HeadingPairs>
  <TitlesOfParts>
    <vt:vector size="1" baseType="lpstr">
      <vt:lpstr>Manuscript Production</vt:lpstr>
    </vt:vector>
  </TitlesOfParts>
  <Manager/>
  <Company/>
  <LinksUpToDate>false</LinksUpToDate>
  <CharactersWithSpaces>45622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Manuscript Production</dc:title>
  <dc:subject/>
  <dc:creator>Walter F. Bischof</dc:creator>
  <cp:keywords/>
  <dc:description>Journal of Eye Movement Research</dc:description>
  <cp:lastModifiedBy>Jakub Šimko</cp:lastModifiedBy>
  <cp:revision>7</cp:revision>
  <cp:lastPrinted>2018-07-04T16:03:00Z</cp:lastPrinted>
  <dcterms:created xsi:type="dcterms:W3CDTF">2018-07-04T16:05:00Z</dcterms:created>
  <dcterms:modified xsi:type="dcterms:W3CDTF">2018-08-17T18:41:00Z</dcterms:modified>
  <cp:category/>
</cp:coreProperties>
</file>